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7CB21" w14:textId="77777777" w:rsidR="00472DF5" w:rsidRDefault="00472DF5" w:rsidP="00472DF5">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472DF5" w14:paraId="083D1AAF"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4D8AAE5" w14:textId="77777777" w:rsidR="00472DF5" w:rsidRDefault="00472DF5" w:rsidP="00766981">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10156" w14:textId="77777777" w:rsidR="00472DF5" w:rsidRDefault="00472DF5" w:rsidP="00766981">
            <w:pPr>
              <w:ind w:left="284"/>
              <w:rPr>
                <w:rFonts w:ascii="Arial" w:hAnsi="Arial" w:cs="Arial"/>
                <w:sz w:val="28"/>
                <w:szCs w:val="28"/>
              </w:rPr>
            </w:pPr>
            <w:r>
              <w:rPr>
                <w:rFonts w:ascii="Arial" w:hAnsi="Arial" w:cs="Arial"/>
                <w:sz w:val="28"/>
                <w:szCs w:val="28"/>
              </w:rPr>
              <w:t>ELECTRICIDAD-ELECTRÓNICA</w:t>
            </w:r>
          </w:p>
        </w:tc>
      </w:tr>
      <w:tr w:rsidR="00472DF5" w14:paraId="5170A7A2"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B356845" w14:textId="77777777" w:rsidR="00472DF5" w:rsidRDefault="00472DF5" w:rsidP="00766981">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EDD77D" w14:textId="77777777" w:rsidR="00472DF5" w:rsidRDefault="00472DF5" w:rsidP="00766981">
            <w:pPr>
              <w:ind w:left="284"/>
              <w:rPr>
                <w:rFonts w:ascii="Arial" w:hAnsi="Arial" w:cs="Arial"/>
                <w:sz w:val="28"/>
                <w:szCs w:val="28"/>
              </w:rPr>
            </w:pPr>
            <w:r>
              <w:rPr>
                <w:rFonts w:ascii="Arial" w:hAnsi="Arial" w:cs="Arial"/>
                <w:sz w:val="28"/>
                <w:szCs w:val="28"/>
              </w:rPr>
              <w:t>GRADO SUPERIOR</w:t>
            </w:r>
          </w:p>
        </w:tc>
      </w:tr>
      <w:tr w:rsidR="00472DF5" w14:paraId="408AA588"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9DBC7CB" w14:textId="77777777" w:rsidR="00472DF5" w:rsidRDefault="00472DF5" w:rsidP="00766981">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C9DB3" w14:textId="77777777" w:rsidR="00472DF5" w:rsidRDefault="00472DF5" w:rsidP="00766981">
            <w:pPr>
              <w:ind w:left="284"/>
              <w:rPr>
                <w:rFonts w:ascii="Arial" w:hAnsi="Arial" w:cs="Arial"/>
                <w:sz w:val="28"/>
                <w:szCs w:val="28"/>
              </w:rPr>
            </w:pPr>
            <w:r>
              <w:rPr>
                <w:rFonts w:ascii="Arial" w:hAnsi="Arial" w:cs="Arial"/>
                <w:sz w:val="28"/>
                <w:szCs w:val="28"/>
              </w:rPr>
              <w:t>MANTENIMIENTO ELECTRÓNICO</w:t>
            </w:r>
          </w:p>
        </w:tc>
      </w:tr>
      <w:tr w:rsidR="00472DF5" w14:paraId="75F5ECBB"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1FD3384" w14:textId="77777777" w:rsidR="00472DF5" w:rsidRDefault="00472DF5" w:rsidP="00766981">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1205" w14:textId="2180FE4C" w:rsidR="00472DF5" w:rsidRDefault="00472DF5" w:rsidP="00766981">
            <w:pPr>
              <w:ind w:left="284"/>
              <w:rPr>
                <w:rFonts w:ascii="Arial" w:hAnsi="Arial" w:cs="Arial"/>
                <w:sz w:val="28"/>
                <w:szCs w:val="28"/>
              </w:rPr>
            </w:pPr>
            <w:r>
              <w:rPr>
                <w:rFonts w:ascii="Arial" w:hAnsi="Arial" w:cs="Arial"/>
                <w:b/>
                <w:bCs/>
                <w:sz w:val="28"/>
                <w:szCs w:val="28"/>
              </w:rPr>
              <w:t>DIGITALIZACIÓN APLICADA A LOS SECTORES PRODUCTIVOS (GS)</w:t>
            </w:r>
          </w:p>
        </w:tc>
      </w:tr>
      <w:tr w:rsidR="00472DF5" w14:paraId="41D06933"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687B47F" w14:textId="77777777" w:rsidR="00472DF5" w:rsidRDefault="00472DF5" w:rsidP="00766981">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46200" w14:textId="77777777" w:rsidR="00472DF5" w:rsidRDefault="00472DF5" w:rsidP="00766981">
            <w:pPr>
              <w:ind w:left="284"/>
              <w:rPr>
                <w:rFonts w:ascii="Arial" w:hAnsi="Arial" w:cs="Arial"/>
                <w:sz w:val="28"/>
                <w:szCs w:val="28"/>
              </w:rPr>
            </w:pPr>
            <w:r>
              <w:rPr>
                <w:rFonts w:ascii="Arial" w:hAnsi="Arial" w:cs="Arial"/>
                <w:sz w:val="28"/>
                <w:szCs w:val="28"/>
              </w:rPr>
              <w:t>2º</w:t>
            </w:r>
          </w:p>
        </w:tc>
      </w:tr>
      <w:tr w:rsidR="00472DF5" w14:paraId="339FFA15"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360A324" w14:textId="77777777" w:rsidR="00472DF5" w:rsidRDefault="00472DF5" w:rsidP="00766981">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F7F35" w14:textId="13165216" w:rsidR="00472DF5" w:rsidRDefault="00472DF5" w:rsidP="00766981">
            <w:pPr>
              <w:ind w:left="284"/>
              <w:rPr>
                <w:rFonts w:ascii="Arial" w:hAnsi="Arial" w:cs="Arial"/>
                <w:sz w:val="28"/>
                <w:szCs w:val="28"/>
              </w:rPr>
            </w:pPr>
            <w:r>
              <w:rPr>
                <w:rFonts w:ascii="Arial" w:hAnsi="Arial" w:cs="Arial"/>
                <w:sz w:val="28"/>
                <w:szCs w:val="28"/>
              </w:rPr>
              <w:t>34</w:t>
            </w:r>
            <w:r>
              <w:rPr>
                <w:rFonts w:ascii="Arial" w:hAnsi="Arial" w:cs="Arial"/>
                <w:sz w:val="28"/>
                <w:szCs w:val="28"/>
              </w:rPr>
              <w:t xml:space="preserve"> horas</w:t>
            </w:r>
          </w:p>
        </w:tc>
      </w:tr>
      <w:tr w:rsidR="00472DF5" w14:paraId="37C9C283" w14:textId="77777777" w:rsidTr="0076698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B49CBB3" w14:textId="77777777" w:rsidR="00472DF5" w:rsidRDefault="00472DF5" w:rsidP="00766981">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86438" w14:textId="76CA1BE4" w:rsidR="00472DF5" w:rsidRDefault="00472DF5" w:rsidP="00766981">
            <w:pPr>
              <w:ind w:left="284"/>
              <w:rPr>
                <w:rFonts w:ascii="Arial" w:hAnsi="Arial" w:cs="Arial"/>
                <w:sz w:val="28"/>
                <w:szCs w:val="28"/>
              </w:rPr>
            </w:pPr>
            <w:r>
              <w:rPr>
                <w:rFonts w:ascii="Arial" w:hAnsi="Arial" w:cs="Arial"/>
                <w:sz w:val="28"/>
                <w:szCs w:val="28"/>
              </w:rPr>
              <w:t>1665</w:t>
            </w:r>
          </w:p>
        </w:tc>
      </w:tr>
    </w:tbl>
    <w:sdt>
      <w:sdtPr>
        <w:id w:val="1414042411"/>
        <w:docPartObj>
          <w:docPartGallery w:val="Cover Pages"/>
          <w:docPartUnique/>
        </w:docPartObj>
      </w:sdtPr>
      <w:sdtContent>
        <w:p w14:paraId="5237F355" w14:textId="77777777" w:rsidR="00472DF5" w:rsidRDefault="00472DF5" w:rsidP="00472DF5">
          <w:pPr>
            <w:spacing w:line="276" w:lineRule="auto"/>
            <w:ind w:left="709" w:right="1057" w:firstLine="425"/>
            <w:jc w:val="center"/>
            <w:rPr>
              <w:b/>
              <w:color w:val="17365D"/>
              <w:sz w:val="44"/>
              <w:szCs w:val="44"/>
            </w:rPr>
          </w:pPr>
          <w:r>
            <w:rPr>
              <w:b/>
              <w:color w:val="17365D"/>
              <w:sz w:val="44"/>
              <w:szCs w:val="44"/>
            </w:rPr>
            <w:t>PROGRAMACIÓN   DIDÁCTICA DEL MÓDULO</w:t>
          </w:r>
        </w:p>
        <w:p w14:paraId="477ED241" w14:textId="77777777" w:rsidR="00472DF5" w:rsidRDefault="00472DF5" w:rsidP="00472DF5">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472DF5" w14:paraId="3EEB612C" w14:textId="77777777" w:rsidTr="00766981">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754E14D" w14:textId="77777777" w:rsidR="00472DF5" w:rsidRDefault="00472DF5" w:rsidP="00766981">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E543112" w14:textId="77777777" w:rsidR="00472DF5" w:rsidRDefault="00472DF5" w:rsidP="00766981">
                <w:pPr>
                  <w:rPr>
                    <w:rFonts w:ascii="Arial" w:hAnsi="Arial" w:cs="Arial"/>
                    <w:sz w:val="24"/>
                    <w:szCs w:val="24"/>
                  </w:rPr>
                </w:pPr>
                <w:r>
                  <w:rPr>
                    <w:rFonts w:ascii="Arial" w:hAnsi="Arial" w:cs="Arial"/>
                    <w:sz w:val="24"/>
                    <w:szCs w:val="24"/>
                  </w:rPr>
                  <w:t>Revisada por el jefe de departamento</w:t>
                </w:r>
              </w:p>
            </w:tc>
          </w:tr>
          <w:tr w:rsidR="00472DF5" w14:paraId="7C8D5794" w14:textId="77777777" w:rsidTr="00766981">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BA275" w14:textId="77777777" w:rsidR="00472DF5" w:rsidRDefault="00472DF5" w:rsidP="00766981">
                <w:pPr>
                  <w:rPr>
                    <w:rFonts w:ascii="Arial" w:hAnsi="Arial" w:cs="Arial"/>
                    <w:sz w:val="24"/>
                    <w:szCs w:val="24"/>
                  </w:rPr>
                </w:pPr>
                <w:r>
                  <w:rPr>
                    <w:rFonts w:ascii="Arial" w:hAnsi="Arial" w:cs="Arial"/>
                    <w:sz w:val="24"/>
                    <w:szCs w:val="24"/>
                  </w:rPr>
                  <w:t>Nicolás Sacristán Machín</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45BA9" w14:textId="77777777" w:rsidR="00472DF5" w:rsidRDefault="00472DF5" w:rsidP="00766981">
                <w:pPr>
                  <w:rPr>
                    <w:rFonts w:ascii="Arial" w:hAnsi="Arial" w:cs="Arial"/>
                    <w:sz w:val="24"/>
                    <w:szCs w:val="24"/>
                  </w:rPr>
                </w:pPr>
                <w:r>
                  <w:rPr>
                    <w:rFonts w:ascii="Arial" w:hAnsi="Arial" w:cs="Arial"/>
                    <w:sz w:val="24"/>
                    <w:szCs w:val="24"/>
                  </w:rPr>
                  <w:t>J. Felipe Pérez Caballero.</w:t>
                </w:r>
              </w:p>
            </w:tc>
          </w:tr>
          <w:tr w:rsidR="00472DF5" w14:paraId="454382A7" w14:textId="77777777" w:rsidTr="00766981">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5CC44" w14:textId="77777777" w:rsidR="00472DF5" w:rsidRDefault="00472DF5" w:rsidP="00766981">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A1E27" w14:textId="77777777" w:rsidR="00472DF5" w:rsidRDefault="00472DF5" w:rsidP="00766981">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472DF5" w14:paraId="4E3A7D9B" w14:textId="77777777" w:rsidTr="00766981">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9F81B42" w14:textId="77777777" w:rsidR="00472DF5" w:rsidRDefault="00472DF5" w:rsidP="00766981">
                <w:pPr>
                  <w:rPr>
                    <w:rFonts w:ascii="Arial" w:hAnsi="Arial" w:cs="Arial"/>
                  </w:rPr>
                </w:pPr>
                <w:r>
                  <w:rPr>
                    <w:rFonts w:ascii="Arial" w:hAnsi="Arial" w:cs="Arial"/>
                  </w:rPr>
                  <w:t>CONTROL DE CAMBIOS</w:t>
                </w:r>
              </w:p>
            </w:tc>
          </w:tr>
          <w:tr w:rsidR="00472DF5" w14:paraId="5A14AA85" w14:textId="77777777" w:rsidTr="00766981">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4F179DA" w14:textId="77777777" w:rsidR="00472DF5" w:rsidRDefault="00472DF5" w:rsidP="00766981">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DC722B" w14:textId="77777777" w:rsidR="00472DF5" w:rsidRDefault="00472DF5" w:rsidP="00766981">
                <w:pPr>
                  <w:rPr>
                    <w:rFonts w:ascii="Arial" w:hAnsi="Arial" w:cs="Arial"/>
                  </w:rPr>
                </w:pPr>
                <w:r>
                  <w:rPr>
                    <w:rFonts w:ascii="Arial" w:hAnsi="Arial" w:cs="Arial"/>
                  </w:rPr>
                  <w:t>MODIFICACIÓN</w:t>
                </w:r>
              </w:p>
            </w:tc>
          </w:tr>
          <w:tr w:rsidR="00472DF5" w14:paraId="7D15394C" w14:textId="77777777" w:rsidTr="00766981">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E946B" w14:textId="77777777" w:rsidR="00472DF5" w:rsidRDefault="00472DF5" w:rsidP="00766981">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0C07D" w14:textId="77777777" w:rsidR="00472DF5" w:rsidRDefault="00472DF5" w:rsidP="00766981">
                <w:pPr>
                  <w:rPr>
                    <w:rFonts w:ascii="Arial" w:hAnsi="Arial" w:cs="Arial"/>
                  </w:rPr>
                </w:pPr>
              </w:p>
            </w:tc>
          </w:tr>
          <w:tr w:rsidR="00472DF5" w14:paraId="67C3EA16" w14:textId="77777777" w:rsidTr="00766981">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41A29" w14:textId="77777777" w:rsidR="00472DF5" w:rsidRDefault="00472DF5" w:rsidP="00766981">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72FA" w14:textId="77777777" w:rsidR="00472DF5" w:rsidRDefault="00472DF5" w:rsidP="00766981">
                <w:pPr>
                  <w:rPr>
                    <w:rFonts w:ascii="Arial" w:hAnsi="Arial" w:cs="Arial"/>
                  </w:rPr>
                </w:pPr>
              </w:p>
            </w:tc>
          </w:tr>
          <w:tr w:rsidR="00472DF5" w14:paraId="33D13941" w14:textId="77777777" w:rsidTr="00766981">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84534" w14:textId="77777777" w:rsidR="00472DF5" w:rsidRDefault="00472DF5" w:rsidP="00766981">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3B55C" w14:textId="77777777" w:rsidR="00472DF5" w:rsidRDefault="00472DF5" w:rsidP="00766981">
                <w:pPr>
                  <w:rPr>
                    <w:rFonts w:ascii="Arial" w:hAnsi="Arial" w:cs="Arial"/>
                  </w:rPr>
                </w:pPr>
              </w:p>
            </w:tc>
          </w:tr>
        </w:tbl>
        <w:p w14:paraId="7C8E3A3E" w14:textId="77777777" w:rsidR="00472DF5" w:rsidRDefault="00472DF5" w:rsidP="00472DF5">
          <w:pPr>
            <w:rPr>
              <w:rFonts w:ascii="Arial" w:hAnsi="Arial" w:cs="Arial"/>
            </w:rPr>
          </w:pPr>
        </w:p>
        <w:p w14:paraId="775D4F3C" w14:textId="77777777" w:rsidR="00472DF5" w:rsidRDefault="00472DF5" w:rsidP="00472DF5">
          <w:pPr>
            <w:spacing w:before="120" w:after="120" w:line="240" w:lineRule="auto"/>
          </w:pPr>
        </w:p>
      </w:sdtContent>
    </w:sdt>
    <w:p w14:paraId="51B5B498" w14:textId="77777777" w:rsidR="00472DF5" w:rsidRDefault="00472DF5" w:rsidP="00472DF5">
      <w:r>
        <w:br w:type="page"/>
      </w:r>
    </w:p>
    <w:bookmarkStart w:id="0" w:name="_Toc211809727"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7FF19D06" w14:textId="77777777" w:rsidR="00472DF5"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809727" w:history="1">
            <w:r w:rsidR="00472DF5" w:rsidRPr="00C529CD">
              <w:rPr>
                <w:rStyle w:val="Hipervnculo"/>
                <w:rFonts w:ascii="Arial" w:hAnsi="Arial" w:cs="Arial"/>
                <w:b/>
                <w:noProof/>
              </w:rPr>
              <w:t>0.</w:t>
            </w:r>
            <w:r w:rsidR="00472DF5">
              <w:rPr>
                <w:rFonts w:cstheme="minorBidi"/>
                <w:noProof/>
              </w:rPr>
              <w:tab/>
            </w:r>
            <w:r w:rsidR="00472DF5" w:rsidRPr="00C529CD">
              <w:rPr>
                <w:rStyle w:val="Hipervnculo"/>
                <w:rFonts w:ascii="Arial" w:hAnsi="Arial" w:cs="Arial"/>
                <w:b/>
                <w:noProof/>
              </w:rPr>
              <w:t>Índice.</w:t>
            </w:r>
            <w:r w:rsidR="00472DF5">
              <w:rPr>
                <w:noProof/>
                <w:webHidden/>
              </w:rPr>
              <w:tab/>
            </w:r>
            <w:r w:rsidR="00472DF5">
              <w:rPr>
                <w:noProof/>
                <w:webHidden/>
              </w:rPr>
              <w:fldChar w:fldCharType="begin"/>
            </w:r>
            <w:r w:rsidR="00472DF5">
              <w:rPr>
                <w:noProof/>
                <w:webHidden/>
              </w:rPr>
              <w:instrText xml:space="preserve"> PAGEREF _Toc211809727 \h </w:instrText>
            </w:r>
            <w:r w:rsidR="00472DF5">
              <w:rPr>
                <w:noProof/>
                <w:webHidden/>
              </w:rPr>
            </w:r>
            <w:r w:rsidR="00472DF5">
              <w:rPr>
                <w:noProof/>
                <w:webHidden/>
              </w:rPr>
              <w:fldChar w:fldCharType="separate"/>
            </w:r>
            <w:r w:rsidR="00E60DF8">
              <w:rPr>
                <w:noProof/>
                <w:webHidden/>
              </w:rPr>
              <w:t>ii</w:t>
            </w:r>
            <w:r w:rsidR="00472DF5">
              <w:rPr>
                <w:noProof/>
                <w:webHidden/>
              </w:rPr>
              <w:fldChar w:fldCharType="end"/>
            </w:r>
          </w:hyperlink>
        </w:p>
        <w:p w14:paraId="7321DFA5" w14:textId="77777777" w:rsidR="00472DF5" w:rsidRDefault="00472DF5">
          <w:pPr>
            <w:pStyle w:val="TDC1"/>
            <w:rPr>
              <w:rFonts w:cstheme="minorBidi"/>
              <w:noProof/>
            </w:rPr>
          </w:pPr>
          <w:hyperlink w:anchor="_Toc211809728" w:history="1">
            <w:r w:rsidRPr="00C529CD">
              <w:rPr>
                <w:rStyle w:val="Hipervnculo"/>
                <w:rFonts w:ascii="Arial" w:hAnsi="Arial" w:cs="Arial"/>
                <w:b/>
                <w:noProof/>
              </w:rPr>
              <w:t>1.</w:t>
            </w:r>
            <w:r>
              <w:rPr>
                <w:rFonts w:cstheme="minorBidi"/>
                <w:noProof/>
              </w:rPr>
              <w:tab/>
            </w:r>
            <w:r w:rsidRPr="00C529CD">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_Toc211809728 \h </w:instrText>
            </w:r>
            <w:r>
              <w:rPr>
                <w:noProof/>
                <w:webHidden/>
              </w:rPr>
            </w:r>
            <w:r>
              <w:rPr>
                <w:noProof/>
                <w:webHidden/>
              </w:rPr>
              <w:fldChar w:fldCharType="separate"/>
            </w:r>
            <w:r w:rsidR="00E60DF8">
              <w:rPr>
                <w:noProof/>
                <w:webHidden/>
              </w:rPr>
              <w:t>1</w:t>
            </w:r>
            <w:r>
              <w:rPr>
                <w:noProof/>
                <w:webHidden/>
              </w:rPr>
              <w:fldChar w:fldCharType="end"/>
            </w:r>
          </w:hyperlink>
        </w:p>
        <w:p w14:paraId="758DAF81" w14:textId="77777777" w:rsidR="00472DF5" w:rsidRDefault="00472DF5">
          <w:pPr>
            <w:pStyle w:val="TDC2"/>
            <w:rPr>
              <w:rFonts w:cstheme="minorBidi"/>
              <w:noProof/>
            </w:rPr>
          </w:pPr>
          <w:hyperlink w:anchor="_Toc211809729" w:history="1">
            <w:r w:rsidRPr="00C529CD">
              <w:rPr>
                <w:rStyle w:val="Hipervnculo"/>
                <w:rFonts w:ascii="Arial" w:hAnsi="Arial" w:cs="Arial"/>
                <w:b/>
                <w:noProof/>
              </w:rPr>
              <w:t>1.1.</w:t>
            </w:r>
            <w:r>
              <w:rPr>
                <w:rFonts w:cstheme="minorBidi"/>
                <w:noProof/>
              </w:rPr>
              <w:tab/>
            </w:r>
            <w:r w:rsidRPr="00C529CD">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_Toc211809729 \h </w:instrText>
            </w:r>
            <w:r>
              <w:rPr>
                <w:noProof/>
                <w:webHidden/>
              </w:rPr>
            </w:r>
            <w:r>
              <w:rPr>
                <w:noProof/>
                <w:webHidden/>
              </w:rPr>
              <w:fldChar w:fldCharType="separate"/>
            </w:r>
            <w:r w:rsidR="00E60DF8">
              <w:rPr>
                <w:noProof/>
                <w:webHidden/>
              </w:rPr>
              <w:t>1</w:t>
            </w:r>
            <w:r>
              <w:rPr>
                <w:noProof/>
                <w:webHidden/>
              </w:rPr>
              <w:fldChar w:fldCharType="end"/>
            </w:r>
          </w:hyperlink>
        </w:p>
        <w:p w14:paraId="5792DDB9" w14:textId="77777777" w:rsidR="00472DF5" w:rsidRDefault="00472DF5">
          <w:pPr>
            <w:pStyle w:val="TDC2"/>
            <w:rPr>
              <w:rFonts w:cstheme="minorBidi"/>
              <w:noProof/>
            </w:rPr>
          </w:pPr>
          <w:hyperlink w:anchor="_Toc211809730" w:history="1">
            <w:r w:rsidRPr="00C529CD">
              <w:rPr>
                <w:rStyle w:val="Hipervnculo"/>
                <w:rFonts w:ascii="Arial" w:hAnsi="Arial" w:cs="Arial"/>
                <w:b/>
                <w:noProof/>
              </w:rPr>
              <w:t>1.2.</w:t>
            </w:r>
            <w:r>
              <w:rPr>
                <w:rFonts w:cstheme="minorBidi"/>
                <w:noProof/>
              </w:rPr>
              <w:tab/>
            </w:r>
            <w:r w:rsidRPr="00C529CD">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_Toc211809730 \h </w:instrText>
            </w:r>
            <w:r>
              <w:rPr>
                <w:noProof/>
                <w:webHidden/>
              </w:rPr>
            </w:r>
            <w:r>
              <w:rPr>
                <w:noProof/>
                <w:webHidden/>
              </w:rPr>
              <w:fldChar w:fldCharType="separate"/>
            </w:r>
            <w:r w:rsidR="00E60DF8">
              <w:rPr>
                <w:noProof/>
                <w:webHidden/>
              </w:rPr>
              <w:t>2</w:t>
            </w:r>
            <w:r>
              <w:rPr>
                <w:noProof/>
                <w:webHidden/>
              </w:rPr>
              <w:fldChar w:fldCharType="end"/>
            </w:r>
          </w:hyperlink>
        </w:p>
        <w:p w14:paraId="3850F7C5" w14:textId="77777777" w:rsidR="00472DF5" w:rsidRDefault="00472DF5">
          <w:pPr>
            <w:pStyle w:val="TDC2"/>
            <w:rPr>
              <w:rFonts w:cstheme="minorBidi"/>
              <w:noProof/>
            </w:rPr>
          </w:pPr>
          <w:hyperlink w:anchor="_Toc211809731" w:history="1">
            <w:r w:rsidRPr="00C529CD">
              <w:rPr>
                <w:rStyle w:val="Hipervnculo"/>
                <w:rFonts w:ascii="Arial" w:hAnsi="Arial" w:cs="Arial"/>
                <w:b/>
                <w:noProof/>
              </w:rPr>
              <w:t>1.3.</w:t>
            </w:r>
            <w:r>
              <w:rPr>
                <w:rFonts w:cstheme="minorBidi"/>
                <w:noProof/>
              </w:rPr>
              <w:tab/>
            </w:r>
            <w:r w:rsidRPr="00C529CD">
              <w:rPr>
                <w:rStyle w:val="Hipervnculo"/>
                <w:rFonts w:ascii="Arial" w:hAnsi="Arial" w:cs="Arial"/>
                <w:b/>
                <w:noProof/>
              </w:rPr>
              <w:t>Contextualización de la Programación Didáctica: Normativa.</w:t>
            </w:r>
            <w:r>
              <w:rPr>
                <w:noProof/>
                <w:webHidden/>
              </w:rPr>
              <w:tab/>
            </w:r>
            <w:r>
              <w:rPr>
                <w:noProof/>
                <w:webHidden/>
              </w:rPr>
              <w:fldChar w:fldCharType="begin"/>
            </w:r>
            <w:r>
              <w:rPr>
                <w:noProof/>
                <w:webHidden/>
              </w:rPr>
              <w:instrText xml:space="preserve"> PAGEREF _Toc211809731 \h </w:instrText>
            </w:r>
            <w:r>
              <w:rPr>
                <w:noProof/>
                <w:webHidden/>
              </w:rPr>
            </w:r>
            <w:r>
              <w:rPr>
                <w:noProof/>
                <w:webHidden/>
              </w:rPr>
              <w:fldChar w:fldCharType="separate"/>
            </w:r>
            <w:r w:rsidR="00E60DF8">
              <w:rPr>
                <w:noProof/>
                <w:webHidden/>
              </w:rPr>
              <w:t>2</w:t>
            </w:r>
            <w:r>
              <w:rPr>
                <w:noProof/>
                <w:webHidden/>
              </w:rPr>
              <w:fldChar w:fldCharType="end"/>
            </w:r>
          </w:hyperlink>
        </w:p>
        <w:p w14:paraId="153E1A2F" w14:textId="77777777" w:rsidR="00472DF5" w:rsidRDefault="00472DF5">
          <w:pPr>
            <w:pStyle w:val="TDC1"/>
            <w:rPr>
              <w:rFonts w:cstheme="minorBidi"/>
              <w:noProof/>
            </w:rPr>
          </w:pPr>
          <w:hyperlink w:anchor="_Toc211809732" w:history="1">
            <w:r w:rsidRPr="00C529CD">
              <w:rPr>
                <w:rStyle w:val="Hipervnculo"/>
                <w:rFonts w:ascii="Arial" w:hAnsi="Arial" w:cs="Arial"/>
                <w:b/>
                <w:noProof/>
              </w:rPr>
              <w:t>2.</w:t>
            </w:r>
            <w:r>
              <w:rPr>
                <w:rFonts w:cstheme="minorBidi"/>
                <w:noProof/>
              </w:rPr>
              <w:tab/>
            </w:r>
            <w:r w:rsidRPr="00C529CD">
              <w:rPr>
                <w:rStyle w:val="Hipervnculo"/>
                <w:rFonts w:ascii="Arial" w:hAnsi="Arial" w:cs="Arial"/>
                <w:b/>
                <w:noProof/>
              </w:rPr>
              <w:t>Objetivos.</w:t>
            </w:r>
            <w:bookmarkStart w:id="1" w:name="_GoBack"/>
            <w:bookmarkEnd w:id="1"/>
            <w:r>
              <w:rPr>
                <w:noProof/>
                <w:webHidden/>
              </w:rPr>
              <w:tab/>
            </w:r>
            <w:r>
              <w:rPr>
                <w:noProof/>
                <w:webHidden/>
              </w:rPr>
              <w:fldChar w:fldCharType="begin"/>
            </w:r>
            <w:r>
              <w:rPr>
                <w:noProof/>
                <w:webHidden/>
              </w:rPr>
              <w:instrText xml:space="preserve"> PAGEREF _Toc211809732 \h </w:instrText>
            </w:r>
            <w:r>
              <w:rPr>
                <w:noProof/>
                <w:webHidden/>
              </w:rPr>
            </w:r>
            <w:r>
              <w:rPr>
                <w:noProof/>
                <w:webHidden/>
              </w:rPr>
              <w:fldChar w:fldCharType="separate"/>
            </w:r>
            <w:r w:rsidR="00E60DF8">
              <w:rPr>
                <w:noProof/>
                <w:webHidden/>
              </w:rPr>
              <w:t>3</w:t>
            </w:r>
            <w:r>
              <w:rPr>
                <w:noProof/>
                <w:webHidden/>
              </w:rPr>
              <w:fldChar w:fldCharType="end"/>
            </w:r>
          </w:hyperlink>
        </w:p>
        <w:p w14:paraId="0A7F39D8" w14:textId="77777777" w:rsidR="00472DF5" w:rsidRDefault="00472DF5">
          <w:pPr>
            <w:pStyle w:val="TDC2"/>
            <w:rPr>
              <w:rFonts w:cstheme="minorBidi"/>
              <w:noProof/>
            </w:rPr>
          </w:pPr>
          <w:hyperlink w:anchor="_Toc211809733" w:history="1">
            <w:r w:rsidRPr="00C529CD">
              <w:rPr>
                <w:rStyle w:val="Hipervnculo"/>
                <w:rFonts w:ascii="Arial" w:hAnsi="Arial" w:cs="Arial"/>
                <w:b/>
                <w:noProof/>
              </w:rPr>
              <w:t>2.1.</w:t>
            </w:r>
            <w:r>
              <w:rPr>
                <w:rFonts w:cstheme="minorBidi"/>
                <w:noProof/>
              </w:rPr>
              <w:tab/>
            </w:r>
            <w:r w:rsidRPr="00C529CD">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_Toc211809733 \h </w:instrText>
            </w:r>
            <w:r>
              <w:rPr>
                <w:noProof/>
                <w:webHidden/>
              </w:rPr>
            </w:r>
            <w:r>
              <w:rPr>
                <w:noProof/>
                <w:webHidden/>
              </w:rPr>
              <w:fldChar w:fldCharType="separate"/>
            </w:r>
            <w:r w:rsidR="00E60DF8">
              <w:rPr>
                <w:noProof/>
                <w:webHidden/>
              </w:rPr>
              <w:t>3</w:t>
            </w:r>
            <w:r>
              <w:rPr>
                <w:noProof/>
                <w:webHidden/>
              </w:rPr>
              <w:fldChar w:fldCharType="end"/>
            </w:r>
          </w:hyperlink>
        </w:p>
        <w:p w14:paraId="4DDAD2DC" w14:textId="77777777" w:rsidR="00472DF5" w:rsidRDefault="00472DF5">
          <w:pPr>
            <w:pStyle w:val="TDC2"/>
            <w:rPr>
              <w:rFonts w:cstheme="minorBidi"/>
              <w:noProof/>
            </w:rPr>
          </w:pPr>
          <w:hyperlink w:anchor="_Toc211809734" w:history="1">
            <w:r w:rsidRPr="00C529CD">
              <w:rPr>
                <w:rStyle w:val="Hipervnculo"/>
                <w:rFonts w:ascii="Arial" w:hAnsi="Arial" w:cs="Arial"/>
                <w:b/>
                <w:noProof/>
              </w:rPr>
              <w:t>2.2.</w:t>
            </w:r>
            <w:r>
              <w:rPr>
                <w:rFonts w:cstheme="minorBidi"/>
                <w:noProof/>
              </w:rPr>
              <w:tab/>
            </w:r>
            <w:r w:rsidRPr="00C529CD">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_Toc211809734 \h </w:instrText>
            </w:r>
            <w:r>
              <w:rPr>
                <w:noProof/>
                <w:webHidden/>
              </w:rPr>
            </w:r>
            <w:r>
              <w:rPr>
                <w:noProof/>
                <w:webHidden/>
              </w:rPr>
              <w:fldChar w:fldCharType="separate"/>
            </w:r>
            <w:r w:rsidR="00E60DF8">
              <w:rPr>
                <w:noProof/>
                <w:webHidden/>
              </w:rPr>
              <w:t>4</w:t>
            </w:r>
            <w:r>
              <w:rPr>
                <w:noProof/>
                <w:webHidden/>
              </w:rPr>
              <w:fldChar w:fldCharType="end"/>
            </w:r>
          </w:hyperlink>
        </w:p>
        <w:p w14:paraId="5ED80F06" w14:textId="77777777" w:rsidR="00472DF5" w:rsidRDefault="00472DF5">
          <w:pPr>
            <w:pStyle w:val="TDC2"/>
            <w:rPr>
              <w:rFonts w:cstheme="minorBidi"/>
              <w:noProof/>
            </w:rPr>
          </w:pPr>
          <w:hyperlink w:anchor="_Toc211809735" w:history="1">
            <w:r w:rsidRPr="00C529CD">
              <w:rPr>
                <w:rStyle w:val="Hipervnculo"/>
                <w:rFonts w:ascii="Arial" w:hAnsi="Arial" w:cs="Arial"/>
                <w:b/>
                <w:noProof/>
              </w:rPr>
              <w:t>2.3.</w:t>
            </w:r>
            <w:r>
              <w:rPr>
                <w:rFonts w:cstheme="minorBidi"/>
                <w:noProof/>
              </w:rPr>
              <w:tab/>
            </w:r>
            <w:r w:rsidRPr="00C529CD">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_Toc211809735 \h </w:instrText>
            </w:r>
            <w:r>
              <w:rPr>
                <w:noProof/>
                <w:webHidden/>
              </w:rPr>
            </w:r>
            <w:r>
              <w:rPr>
                <w:noProof/>
                <w:webHidden/>
              </w:rPr>
              <w:fldChar w:fldCharType="separate"/>
            </w:r>
            <w:r w:rsidR="00E60DF8">
              <w:rPr>
                <w:noProof/>
                <w:webHidden/>
              </w:rPr>
              <w:t>5</w:t>
            </w:r>
            <w:r>
              <w:rPr>
                <w:noProof/>
                <w:webHidden/>
              </w:rPr>
              <w:fldChar w:fldCharType="end"/>
            </w:r>
          </w:hyperlink>
        </w:p>
        <w:p w14:paraId="21C52F80" w14:textId="77777777" w:rsidR="00472DF5" w:rsidRDefault="00472DF5">
          <w:pPr>
            <w:pStyle w:val="TDC1"/>
            <w:rPr>
              <w:rFonts w:cstheme="minorBidi"/>
              <w:noProof/>
            </w:rPr>
          </w:pPr>
          <w:hyperlink w:anchor="_Toc211809736" w:history="1">
            <w:r w:rsidRPr="00C529CD">
              <w:rPr>
                <w:rStyle w:val="Hipervnculo"/>
                <w:rFonts w:ascii="Arial" w:hAnsi="Arial" w:cs="Arial"/>
                <w:b/>
                <w:noProof/>
              </w:rPr>
              <w:t>3.</w:t>
            </w:r>
            <w:r>
              <w:rPr>
                <w:rFonts w:cstheme="minorBidi"/>
                <w:noProof/>
              </w:rPr>
              <w:tab/>
            </w:r>
            <w:r w:rsidRPr="00C529CD">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_Toc211809736 \h </w:instrText>
            </w:r>
            <w:r>
              <w:rPr>
                <w:noProof/>
                <w:webHidden/>
              </w:rPr>
            </w:r>
            <w:r>
              <w:rPr>
                <w:noProof/>
                <w:webHidden/>
              </w:rPr>
              <w:fldChar w:fldCharType="separate"/>
            </w:r>
            <w:r w:rsidR="00E60DF8">
              <w:rPr>
                <w:noProof/>
                <w:webHidden/>
              </w:rPr>
              <w:t>5</w:t>
            </w:r>
            <w:r>
              <w:rPr>
                <w:noProof/>
                <w:webHidden/>
              </w:rPr>
              <w:fldChar w:fldCharType="end"/>
            </w:r>
          </w:hyperlink>
        </w:p>
        <w:p w14:paraId="24BBFE92" w14:textId="77777777" w:rsidR="00472DF5" w:rsidRDefault="00472DF5">
          <w:pPr>
            <w:pStyle w:val="TDC1"/>
            <w:rPr>
              <w:rFonts w:cstheme="minorBidi"/>
              <w:noProof/>
            </w:rPr>
          </w:pPr>
          <w:hyperlink w:anchor="_Toc211809737" w:history="1">
            <w:r w:rsidRPr="00C529CD">
              <w:rPr>
                <w:rStyle w:val="Hipervnculo"/>
                <w:rFonts w:ascii="Arial" w:hAnsi="Arial" w:cs="Arial"/>
                <w:b/>
                <w:noProof/>
              </w:rPr>
              <w:t>4.</w:t>
            </w:r>
            <w:r>
              <w:rPr>
                <w:rFonts w:cstheme="minorBidi"/>
                <w:noProof/>
              </w:rPr>
              <w:tab/>
            </w:r>
            <w:r w:rsidRPr="00C529CD">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_Toc211809737 \h </w:instrText>
            </w:r>
            <w:r>
              <w:rPr>
                <w:noProof/>
                <w:webHidden/>
              </w:rPr>
            </w:r>
            <w:r>
              <w:rPr>
                <w:noProof/>
                <w:webHidden/>
              </w:rPr>
              <w:fldChar w:fldCharType="separate"/>
            </w:r>
            <w:r w:rsidR="00E60DF8">
              <w:rPr>
                <w:noProof/>
                <w:webHidden/>
              </w:rPr>
              <w:t>5</w:t>
            </w:r>
            <w:r>
              <w:rPr>
                <w:noProof/>
                <w:webHidden/>
              </w:rPr>
              <w:fldChar w:fldCharType="end"/>
            </w:r>
          </w:hyperlink>
        </w:p>
        <w:p w14:paraId="5B21DBF0" w14:textId="77777777" w:rsidR="00472DF5" w:rsidRDefault="00472DF5">
          <w:pPr>
            <w:pStyle w:val="TDC2"/>
            <w:rPr>
              <w:rFonts w:cstheme="minorBidi"/>
              <w:noProof/>
            </w:rPr>
          </w:pPr>
          <w:hyperlink w:anchor="_Toc211809738" w:history="1">
            <w:r w:rsidRPr="00C529CD">
              <w:rPr>
                <w:rStyle w:val="Hipervnculo"/>
                <w:rFonts w:ascii="Arial" w:hAnsi="Arial" w:cs="Arial"/>
                <w:b/>
                <w:noProof/>
              </w:rPr>
              <w:t>4.1.</w:t>
            </w:r>
            <w:r>
              <w:rPr>
                <w:rFonts w:cstheme="minorBidi"/>
                <w:noProof/>
              </w:rPr>
              <w:tab/>
            </w:r>
            <w:r w:rsidRPr="00C529CD">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_Toc211809738 \h </w:instrText>
            </w:r>
            <w:r>
              <w:rPr>
                <w:noProof/>
                <w:webHidden/>
              </w:rPr>
            </w:r>
            <w:r>
              <w:rPr>
                <w:noProof/>
                <w:webHidden/>
              </w:rPr>
              <w:fldChar w:fldCharType="separate"/>
            </w:r>
            <w:r w:rsidR="00E60DF8">
              <w:rPr>
                <w:noProof/>
                <w:webHidden/>
              </w:rPr>
              <w:t>5</w:t>
            </w:r>
            <w:r>
              <w:rPr>
                <w:noProof/>
                <w:webHidden/>
              </w:rPr>
              <w:fldChar w:fldCharType="end"/>
            </w:r>
          </w:hyperlink>
        </w:p>
        <w:p w14:paraId="3CFF692B" w14:textId="77777777" w:rsidR="00472DF5" w:rsidRDefault="00472DF5">
          <w:pPr>
            <w:pStyle w:val="TDC2"/>
            <w:rPr>
              <w:rFonts w:cstheme="minorBidi"/>
              <w:noProof/>
            </w:rPr>
          </w:pPr>
          <w:hyperlink w:anchor="_Toc211809739" w:history="1">
            <w:r w:rsidRPr="00C529CD">
              <w:rPr>
                <w:rStyle w:val="Hipervnculo"/>
                <w:rFonts w:ascii="Arial" w:hAnsi="Arial" w:cs="Arial"/>
                <w:b/>
                <w:noProof/>
              </w:rPr>
              <w:t>4.2.</w:t>
            </w:r>
            <w:r>
              <w:rPr>
                <w:rFonts w:cstheme="minorBidi"/>
                <w:noProof/>
              </w:rPr>
              <w:tab/>
            </w:r>
            <w:r w:rsidRPr="00C529CD">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_Toc211809739 \h </w:instrText>
            </w:r>
            <w:r>
              <w:rPr>
                <w:noProof/>
                <w:webHidden/>
              </w:rPr>
            </w:r>
            <w:r>
              <w:rPr>
                <w:noProof/>
                <w:webHidden/>
              </w:rPr>
              <w:fldChar w:fldCharType="separate"/>
            </w:r>
            <w:r w:rsidR="00E60DF8">
              <w:rPr>
                <w:noProof/>
                <w:webHidden/>
              </w:rPr>
              <w:t>5</w:t>
            </w:r>
            <w:r>
              <w:rPr>
                <w:noProof/>
                <w:webHidden/>
              </w:rPr>
              <w:fldChar w:fldCharType="end"/>
            </w:r>
          </w:hyperlink>
        </w:p>
        <w:p w14:paraId="2D726E70" w14:textId="77777777" w:rsidR="00472DF5" w:rsidRDefault="00472DF5">
          <w:pPr>
            <w:pStyle w:val="TDC1"/>
            <w:rPr>
              <w:rFonts w:cstheme="minorBidi"/>
              <w:noProof/>
            </w:rPr>
          </w:pPr>
          <w:hyperlink w:anchor="_Toc211809740" w:history="1">
            <w:r w:rsidRPr="00C529CD">
              <w:rPr>
                <w:rStyle w:val="Hipervnculo"/>
                <w:rFonts w:ascii="Arial" w:hAnsi="Arial" w:cs="Arial"/>
                <w:b/>
                <w:noProof/>
              </w:rPr>
              <w:t>5.</w:t>
            </w:r>
            <w:r>
              <w:rPr>
                <w:rFonts w:cstheme="minorBidi"/>
                <w:noProof/>
              </w:rPr>
              <w:tab/>
            </w:r>
            <w:r w:rsidRPr="00C529CD">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_Toc211809740 \h </w:instrText>
            </w:r>
            <w:r>
              <w:rPr>
                <w:noProof/>
                <w:webHidden/>
              </w:rPr>
            </w:r>
            <w:r>
              <w:rPr>
                <w:noProof/>
                <w:webHidden/>
              </w:rPr>
              <w:fldChar w:fldCharType="separate"/>
            </w:r>
            <w:r w:rsidR="00E60DF8">
              <w:rPr>
                <w:noProof/>
                <w:webHidden/>
              </w:rPr>
              <w:t>7</w:t>
            </w:r>
            <w:r>
              <w:rPr>
                <w:noProof/>
                <w:webHidden/>
              </w:rPr>
              <w:fldChar w:fldCharType="end"/>
            </w:r>
          </w:hyperlink>
        </w:p>
        <w:p w14:paraId="1A039409" w14:textId="77777777" w:rsidR="00472DF5" w:rsidRDefault="00472DF5">
          <w:pPr>
            <w:pStyle w:val="TDC2"/>
            <w:rPr>
              <w:rFonts w:cstheme="minorBidi"/>
              <w:noProof/>
            </w:rPr>
          </w:pPr>
          <w:hyperlink w:anchor="_Toc211809741" w:history="1">
            <w:r w:rsidRPr="00C529CD">
              <w:rPr>
                <w:rStyle w:val="Hipervnculo"/>
                <w:rFonts w:ascii="Arial" w:hAnsi="Arial" w:cs="Arial"/>
                <w:b/>
                <w:noProof/>
              </w:rPr>
              <w:t>5.1.</w:t>
            </w:r>
            <w:r>
              <w:rPr>
                <w:rFonts w:cstheme="minorBidi"/>
                <w:noProof/>
              </w:rPr>
              <w:tab/>
            </w:r>
            <w:r w:rsidRPr="00C529CD">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_Toc211809741 \h </w:instrText>
            </w:r>
            <w:r>
              <w:rPr>
                <w:noProof/>
                <w:webHidden/>
              </w:rPr>
            </w:r>
            <w:r>
              <w:rPr>
                <w:noProof/>
                <w:webHidden/>
              </w:rPr>
              <w:fldChar w:fldCharType="separate"/>
            </w:r>
            <w:r w:rsidR="00E60DF8">
              <w:rPr>
                <w:noProof/>
                <w:webHidden/>
              </w:rPr>
              <w:t>7</w:t>
            </w:r>
            <w:r>
              <w:rPr>
                <w:noProof/>
                <w:webHidden/>
              </w:rPr>
              <w:fldChar w:fldCharType="end"/>
            </w:r>
          </w:hyperlink>
        </w:p>
        <w:p w14:paraId="1652CC7A" w14:textId="77777777" w:rsidR="00472DF5" w:rsidRDefault="00472DF5">
          <w:pPr>
            <w:pStyle w:val="TDC2"/>
            <w:rPr>
              <w:rFonts w:cstheme="minorBidi"/>
              <w:noProof/>
            </w:rPr>
          </w:pPr>
          <w:hyperlink w:anchor="_Toc211809742" w:history="1">
            <w:r w:rsidRPr="00C529CD">
              <w:rPr>
                <w:rStyle w:val="Hipervnculo"/>
                <w:rFonts w:ascii="Arial" w:hAnsi="Arial" w:cs="Arial"/>
                <w:b/>
                <w:noProof/>
              </w:rPr>
              <w:t>5.2.</w:t>
            </w:r>
            <w:r>
              <w:rPr>
                <w:rFonts w:cstheme="minorBidi"/>
                <w:noProof/>
              </w:rPr>
              <w:tab/>
            </w:r>
            <w:r w:rsidRPr="00C529CD">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_Toc211809742 \h </w:instrText>
            </w:r>
            <w:r>
              <w:rPr>
                <w:noProof/>
                <w:webHidden/>
              </w:rPr>
            </w:r>
            <w:r>
              <w:rPr>
                <w:noProof/>
                <w:webHidden/>
              </w:rPr>
              <w:fldChar w:fldCharType="separate"/>
            </w:r>
            <w:r w:rsidR="00E60DF8">
              <w:rPr>
                <w:noProof/>
                <w:webHidden/>
              </w:rPr>
              <w:t>10</w:t>
            </w:r>
            <w:r>
              <w:rPr>
                <w:noProof/>
                <w:webHidden/>
              </w:rPr>
              <w:fldChar w:fldCharType="end"/>
            </w:r>
          </w:hyperlink>
        </w:p>
        <w:p w14:paraId="017B286F" w14:textId="77777777" w:rsidR="00472DF5" w:rsidRDefault="00472DF5">
          <w:pPr>
            <w:pStyle w:val="TDC2"/>
            <w:rPr>
              <w:rFonts w:cstheme="minorBidi"/>
              <w:noProof/>
            </w:rPr>
          </w:pPr>
          <w:hyperlink w:anchor="_Toc211809743" w:history="1">
            <w:r w:rsidRPr="00C529CD">
              <w:rPr>
                <w:rStyle w:val="Hipervnculo"/>
                <w:rFonts w:ascii="Arial" w:hAnsi="Arial" w:cs="Arial"/>
                <w:b/>
                <w:noProof/>
              </w:rPr>
              <w:t>5.3.</w:t>
            </w:r>
            <w:r>
              <w:rPr>
                <w:rFonts w:cstheme="minorBidi"/>
                <w:noProof/>
              </w:rPr>
              <w:tab/>
            </w:r>
            <w:r w:rsidRPr="00C529CD">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_Toc211809743 \h </w:instrText>
            </w:r>
            <w:r>
              <w:rPr>
                <w:noProof/>
                <w:webHidden/>
              </w:rPr>
            </w:r>
            <w:r>
              <w:rPr>
                <w:noProof/>
                <w:webHidden/>
              </w:rPr>
              <w:fldChar w:fldCharType="separate"/>
            </w:r>
            <w:r w:rsidR="00E60DF8">
              <w:rPr>
                <w:noProof/>
                <w:webHidden/>
              </w:rPr>
              <w:t>11</w:t>
            </w:r>
            <w:r>
              <w:rPr>
                <w:noProof/>
                <w:webHidden/>
              </w:rPr>
              <w:fldChar w:fldCharType="end"/>
            </w:r>
          </w:hyperlink>
        </w:p>
        <w:p w14:paraId="6CCAE212" w14:textId="77777777" w:rsidR="00472DF5" w:rsidRDefault="00472DF5">
          <w:pPr>
            <w:pStyle w:val="TDC1"/>
            <w:rPr>
              <w:rFonts w:cstheme="minorBidi"/>
              <w:noProof/>
            </w:rPr>
          </w:pPr>
          <w:hyperlink w:anchor="_Toc211809744" w:history="1">
            <w:r w:rsidRPr="00C529CD">
              <w:rPr>
                <w:rStyle w:val="Hipervnculo"/>
                <w:rFonts w:ascii="Arial" w:hAnsi="Arial" w:cs="Arial"/>
                <w:b/>
                <w:noProof/>
              </w:rPr>
              <w:t>6.</w:t>
            </w:r>
            <w:r>
              <w:rPr>
                <w:rFonts w:cstheme="minorBidi"/>
                <w:noProof/>
              </w:rPr>
              <w:tab/>
            </w:r>
            <w:r w:rsidRPr="00C529CD">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_Toc211809744 \h </w:instrText>
            </w:r>
            <w:r>
              <w:rPr>
                <w:noProof/>
                <w:webHidden/>
              </w:rPr>
            </w:r>
            <w:r>
              <w:rPr>
                <w:noProof/>
                <w:webHidden/>
              </w:rPr>
              <w:fldChar w:fldCharType="separate"/>
            </w:r>
            <w:r w:rsidR="00E60DF8">
              <w:rPr>
                <w:noProof/>
                <w:webHidden/>
              </w:rPr>
              <w:t>12</w:t>
            </w:r>
            <w:r>
              <w:rPr>
                <w:noProof/>
                <w:webHidden/>
              </w:rPr>
              <w:fldChar w:fldCharType="end"/>
            </w:r>
          </w:hyperlink>
        </w:p>
        <w:p w14:paraId="3E4FABC6" w14:textId="77777777" w:rsidR="00472DF5" w:rsidRDefault="00472DF5">
          <w:pPr>
            <w:pStyle w:val="TDC2"/>
            <w:rPr>
              <w:rFonts w:cstheme="minorBidi"/>
              <w:noProof/>
            </w:rPr>
          </w:pPr>
          <w:hyperlink w:anchor="_Toc211809745" w:history="1">
            <w:r w:rsidRPr="00C529CD">
              <w:rPr>
                <w:rStyle w:val="Hipervnculo"/>
                <w:rFonts w:ascii="Arial" w:hAnsi="Arial" w:cs="Arial"/>
                <w:b/>
                <w:noProof/>
              </w:rPr>
              <w:t>6.1.</w:t>
            </w:r>
            <w:r>
              <w:rPr>
                <w:rFonts w:cstheme="minorBidi"/>
                <w:noProof/>
              </w:rPr>
              <w:tab/>
            </w:r>
            <w:r w:rsidRPr="00C529CD">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_Toc211809745 \h </w:instrText>
            </w:r>
            <w:r>
              <w:rPr>
                <w:noProof/>
                <w:webHidden/>
              </w:rPr>
            </w:r>
            <w:r>
              <w:rPr>
                <w:noProof/>
                <w:webHidden/>
              </w:rPr>
              <w:fldChar w:fldCharType="separate"/>
            </w:r>
            <w:r w:rsidR="00E60DF8">
              <w:rPr>
                <w:noProof/>
                <w:webHidden/>
              </w:rPr>
              <w:t>12</w:t>
            </w:r>
            <w:r>
              <w:rPr>
                <w:noProof/>
                <w:webHidden/>
              </w:rPr>
              <w:fldChar w:fldCharType="end"/>
            </w:r>
          </w:hyperlink>
        </w:p>
        <w:p w14:paraId="117DAB37" w14:textId="77777777" w:rsidR="00472DF5" w:rsidRDefault="00472DF5">
          <w:pPr>
            <w:pStyle w:val="TDC2"/>
            <w:rPr>
              <w:rFonts w:cstheme="minorBidi"/>
              <w:noProof/>
            </w:rPr>
          </w:pPr>
          <w:hyperlink w:anchor="_Toc211809746" w:history="1">
            <w:r w:rsidRPr="00C529CD">
              <w:rPr>
                <w:rStyle w:val="Hipervnculo"/>
                <w:rFonts w:ascii="Arial" w:hAnsi="Arial" w:cs="Arial"/>
                <w:b/>
                <w:noProof/>
              </w:rPr>
              <w:t>6.2.</w:t>
            </w:r>
            <w:r>
              <w:rPr>
                <w:rFonts w:cstheme="minorBidi"/>
                <w:noProof/>
              </w:rPr>
              <w:tab/>
            </w:r>
            <w:r w:rsidRPr="00C529CD">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_Toc211809746 \h </w:instrText>
            </w:r>
            <w:r>
              <w:rPr>
                <w:noProof/>
                <w:webHidden/>
              </w:rPr>
            </w:r>
            <w:r>
              <w:rPr>
                <w:noProof/>
                <w:webHidden/>
              </w:rPr>
              <w:fldChar w:fldCharType="separate"/>
            </w:r>
            <w:r w:rsidR="00E60DF8">
              <w:rPr>
                <w:noProof/>
                <w:webHidden/>
              </w:rPr>
              <w:t>12</w:t>
            </w:r>
            <w:r>
              <w:rPr>
                <w:noProof/>
                <w:webHidden/>
              </w:rPr>
              <w:fldChar w:fldCharType="end"/>
            </w:r>
          </w:hyperlink>
        </w:p>
        <w:p w14:paraId="1D1E201E" w14:textId="77777777" w:rsidR="00472DF5" w:rsidRDefault="00472DF5">
          <w:pPr>
            <w:pStyle w:val="TDC2"/>
            <w:rPr>
              <w:rFonts w:cstheme="minorBidi"/>
              <w:noProof/>
            </w:rPr>
          </w:pPr>
          <w:hyperlink w:anchor="_Toc211809747" w:history="1">
            <w:r w:rsidRPr="00C529CD">
              <w:rPr>
                <w:rStyle w:val="Hipervnculo"/>
                <w:rFonts w:ascii="Arial" w:hAnsi="Arial" w:cs="Arial"/>
                <w:b/>
                <w:noProof/>
              </w:rPr>
              <w:t>6.3.</w:t>
            </w:r>
            <w:r>
              <w:rPr>
                <w:rFonts w:cstheme="minorBidi"/>
                <w:noProof/>
              </w:rPr>
              <w:tab/>
            </w:r>
            <w:r w:rsidRPr="00C529CD">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_Toc211809747 \h </w:instrText>
            </w:r>
            <w:r>
              <w:rPr>
                <w:noProof/>
                <w:webHidden/>
              </w:rPr>
            </w:r>
            <w:r>
              <w:rPr>
                <w:noProof/>
                <w:webHidden/>
              </w:rPr>
              <w:fldChar w:fldCharType="separate"/>
            </w:r>
            <w:r w:rsidR="00E60DF8">
              <w:rPr>
                <w:noProof/>
                <w:webHidden/>
              </w:rPr>
              <w:t>13</w:t>
            </w:r>
            <w:r>
              <w:rPr>
                <w:noProof/>
                <w:webHidden/>
              </w:rPr>
              <w:fldChar w:fldCharType="end"/>
            </w:r>
          </w:hyperlink>
        </w:p>
        <w:p w14:paraId="27C2EF26" w14:textId="77777777" w:rsidR="00472DF5" w:rsidRDefault="00472DF5">
          <w:pPr>
            <w:pStyle w:val="TDC2"/>
            <w:rPr>
              <w:rFonts w:cstheme="minorBidi"/>
              <w:noProof/>
            </w:rPr>
          </w:pPr>
          <w:hyperlink w:anchor="_Toc211809748" w:history="1">
            <w:r w:rsidRPr="00C529CD">
              <w:rPr>
                <w:rStyle w:val="Hipervnculo"/>
                <w:rFonts w:ascii="Arial" w:hAnsi="Arial" w:cs="Arial"/>
                <w:b/>
                <w:noProof/>
              </w:rPr>
              <w:t>6.4.</w:t>
            </w:r>
            <w:r>
              <w:rPr>
                <w:rFonts w:cstheme="minorBidi"/>
                <w:noProof/>
              </w:rPr>
              <w:tab/>
            </w:r>
            <w:r w:rsidRPr="00C529CD">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_Toc211809748 \h </w:instrText>
            </w:r>
            <w:r>
              <w:rPr>
                <w:noProof/>
                <w:webHidden/>
              </w:rPr>
            </w:r>
            <w:r>
              <w:rPr>
                <w:noProof/>
                <w:webHidden/>
              </w:rPr>
              <w:fldChar w:fldCharType="separate"/>
            </w:r>
            <w:r w:rsidR="00E60DF8">
              <w:rPr>
                <w:noProof/>
                <w:webHidden/>
              </w:rPr>
              <w:t>13</w:t>
            </w:r>
            <w:r>
              <w:rPr>
                <w:noProof/>
                <w:webHidden/>
              </w:rPr>
              <w:fldChar w:fldCharType="end"/>
            </w:r>
          </w:hyperlink>
        </w:p>
        <w:p w14:paraId="7C5D4CE2" w14:textId="77777777" w:rsidR="00472DF5" w:rsidRDefault="00472DF5">
          <w:pPr>
            <w:pStyle w:val="TDC2"/>
            <w:rPr>
              <w:rFonts w:cstheme="minorBidi"/>
              <w:noProof/>
            </w:rPr>
          </w:pPr>
          <w:hyperlink w:anchor="_Toc211809749" w:history="1">
            <w:r w:rsidRPr="00C529CD">
              <w:rPr>
                <w:rStyle w:val="Hipervnculo"/>
                <w:rFonts w:ascii="Arial" w:hAnsi="Arial" w:cs="Arial"/>
                <w:b/>
                <w:noProof/>
              </w:rPr>
              <w:t>6.5.</w:t>
            </w:r>
            <w:r>
              <w:rPr>
                <w:rFonts w:cstheme="minorBidi"/>
                <w:noProof/>
              </w:rPr>
              <w:tab/>
            </w:r>
            <w:r w:rsidRPr="00C529CD">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_Toc211809749 \h </w:instrText>
            </w:r>
            <w:r>
              <w:rPr>
                <w:noProof/>
                <w:webHidden/>
              </w:rPr>
            </w:r>
            <w:r>
              <w:rPr>
                <w:noProof/>
                <w:webHidden/>
              </w:rPr>
              <w:fldChar w:fldCharType="separate"/>
            </w:r>
            <w:r w:rsidR="00E60DF8">
              <w:rPr>
                <w:noProof/>
                <w:webHidden/>
              </w:rPr>
              <w:t>14</w:t>
            </w:r>
            <w:r>
              <w:rPr>
                <w:noProof/>
                <w:webHidden/>
              </w:rPr>
              <w:fldChar w:fldCharType="end"/>
            </w:r>
          </w:hyperlink>
        </w:p>
        <w:p w14:paraId="225B7044" w14:textId="77777777" w:rsidR="00472DF5" w:rsidRDefault="00472DF5">
          <w:pPr>
            <w:pStyle w:val="TDC2"/>
            <w:rPr>
              <w:rFonts w:cstheme="minorBidi"/>
              <w:noProof/>
            </w:rPr>
          </w:pPr>
          <w:hyperlink w:anchor="_Toc211809750" w:history="1">
            <w:r w:rsidRPr="00C529CD">
              <w:rPr>
                <w:rStyle w:val="Hipervnculo"/>
                <w:rFonts w:ascii="Arial" w:hAnsi="Arial" w:cs="Arial"/>
                <w:b/>
                <w:noProof/>
              </w:rPr>
              <w:t>6.6.</w:t>
            </w:r>
            <w:r>
              <w:rPr>
                <w:rFonts w:cstheme="minorBidi"/>
                <w:noProof/>
              </w:rPr>
              <w:tab/>
            </w:r>
            <w:r w:rsidRPr="00C529CD">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_Toc211809750 \h </w:instrText>
            </w:r>
            <w:r>
              <w:rPr>
                <w:noProof/>
                <w:webHidden/>
              </w:rPr>
            </w:r>
            <w:r>
              <w:rPr>
                <w:noProof/>
                <w:webHidden/>
              </w:rPr>
              <w:fldChar w:fldCharType="separate"/>
            </w:r>
            <w:r w:rsidR="00E60DF8">
              <w:rPr>
                <w:noProof/>
                <w:webHidden/>
              </w:rPr>
              <w:t>14</w:t>
            </w:r>
            <w:r>
              <w:rPr>
                <w:noProof/>
                <w:webHidden/>
              </w:rPr>
              <w:fldChar w:fldCharType="end"/>
            </w:r>
          </w:hyperlink>
        </w:p>
        <w:p w14:paraId="28EEA56A" w14:textId="77777777" w:rsidR="00472DF5" w:rsidRDefault="00472DF5">
          <w:pPr>
            <w:pStyle w:val="TDC2"/>
            <w:rPr>
              <w:rFonts w:cstheme="minorBidi"/>
              <w:noProof/>
            </w:rPr>
          </w:pPr>
          <w:hyperlink w:anchor="_Toc211809751" w:history="1">
            <w:r w:rsidRPr="00C529CD">
              <w:rPr>
                <w:rStyle w:val="Hipervnculo"/>
                <w:rFonts w:ascii="Arial" w:hAnsi="Arial" w:cs="Arial"/>
                <w:b/>
                <w:noProof/>
              </w:rPr>
              <w:t>6.7.</w:t>
            </w:r>
            <w:r>
              <w:rPr>
                <w:rFonts w:cstheme="minorBidi"/>
                <w:noProof/>
              </w:rPr>
              <w:tab/>
            </w:r>
            <w:r w:rsidRPr="00C529CD">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_Toc211809751 \h </w:instrText>
            </w:r>
            <w:r>
              <w:rPr>
                <w:noProof/>
                <w:webHidden/>
              </w:rPr>
            </w:r>
            <w:r>
              <w:rPr>
                <w:noProof/>
                <w:webHidden/>
              </w:rPr>
              <w:fldChar w:fldCharType="separate"/>
            </w:r>
            <w:r w:rsidR="00E60DF8">
              <w:rPr>
                <w:noProof/>
                <w:webHidden/>
              </w:rPr>
              <w:t>15</w:t>
            </w:r>
            <w:r>
              <w:rPr>
                <w:noProof/>
                <w:webHidden/>
              </w:rPr>
              <w:fldChar w:fldCharType="end"/>
            </w:r>
          </w:hyperlink>
        </w:p>
        <w:p w14:paraId="664C9CA3" w14:textId="77777777" w:rsidR="00472DF5" w:rsidRDefault="00472DF5">
          <w:pPr>
            <w:pStyle w:val="TDC1"/>
            <w:rPr>
              <w:rFonts w:cstheme="minorBidi"/>
              <w:noProof/>
            </w:rPr>
          </w:pPr>
          <w:hyperlink w:anchor="_Toc211809752" w:history="1">
            <w:r w:rsidRPr="00C529CD">
              <w:rPr>
                <w:rStyle w:val="Hipervnculo"/>
                <w:rFonts w:ascii="Arial" w:hAnsi="Arial" w:cs="Arial"/>
                <w:b/>
                <w:noProof/>
              </w:rPr>
              <w:t>7.</w:t>
            </w:r>
            <w:r>
              <w:rPr>
                <w:rFonts w:cstheme="minorBidi"/>
                <w:noProof/>
              </w:rPr>
              <w:tab/>
            </w:r>
            <w:r w:rsidRPr="00C529CD">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_Toc211809752 \h </w:instrText>
            </w:r>
            <w:r>
              <w:rPr>
                <w:noProof/>
                <w:webHidden/>
              </w:rPr>
            </w:r>
            <w:r>
              <w:rPr>
                <w:noProof/>
                <w:webHidden/>
              </w:rPr>
              <w:fldChar w:fldCharType="separate"/>
            </w:r>
            <w:r w:rsidR="00E60DF8">
              <w:rPr>
                <w:noProof/>
                <w:webHidden/>
              </w:rPr>
              <w:t>15</w:t>
            </w:r>
            <w:r>
              <w:rPr>
                <w:noProof/>
                <w:webHidden/>
              </w:rPr>
              <w:fldChar w:fldCharType="end"/>
            </w:r>
          </w:hyperlink>
        </w:p>
        <w:p w14:paraId="2421FDD8" w14:textId="77777777" w:rsidR="00472DF5" w:rsidRDefault="00472DF5">
          <w:pPr>
            <w:pStyle w:val="TDC2"/>
            <w:rPr>
              <w:rFonts w:cstheme="minorBidi"/>
              <w:noProof/>
            </w:rPr>
          </w:pPr>
          <w:hyperlink w:anchor="_Toc211809753" w:history="1">
            <w:r w:rsidRPr="00C529CD">
              <w:rPr>
                <w:rStyle w:val="Hipervnculo"/>
                <w:rFonts w:ascii="Arial" w:hAnsi="Arial" w:cs="Arial"/>
                <w:b/>
                <w:noProof/>
              </w:rPr>
              <w:t>7.1.</w:t>
            </w:r>
            <w:r>
              <w:rPr>
                <w:rFonts w:cstheme="minorBidi"/>
                <w:noProof/>
              </w:rPr>
              <w:tab/>
            </w:r>
            <w:r w:rsidRPr="00C529CD">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_Toc211809753 \h </w:instrText>
            </w:r>
            <w:r>
              <w:rPr>
                <w:noProof/>
                <w:webHidden/>
              </w:rPr>
            </w:r>
            <w:r>
              <w:rPr>
                <w:noProof/>
                <w:webHidden/>
              </w:rPr>
              <w:fldChar w:fldCharType="separate"/>
            </w:r>
            <w:r w:rsidR="00E60DF8">
              <w:rPr>
                <w:noProof/>
                <w:webHidden/>
              </w:rPr>
              <w:t>15</w:t>
            </w:r>
            <w:r>
              <w:rPr>
                <w:noProof/>
                <w:webHidden/>
              </w:rPr>
              <w:fldChar w:fldCharType="end"/>
            </w:r>
          </w:hyperlink>
        </w:p>
        <w:p w14:paraId="47141F22" w14:textId="77777777" w:rsidR="00472DF5" w:rsidRDefault="00472DF5">
          <w:pPr>
            <w:pStyle w:val="TDC2"/>
            <w:rPr>
              <w:rFonts w:cstheme="minorBidi"/>
              <w:noProof/>
            </w:rPr>
          </w:pPr>
          <w:hyperlink w:anchor="_Toc211809754" w:history="1">
            <w:r w:rsidRPr="00C529CD">
              <w:rPr>
                <w:rStyle w:val="Hipervnculo"/>
                <w:rFonts w:ascii="Arial" w:hAnsi="Arial" w:cs="Arial"/>
                <w:b/>
                <w:noProof/>
              </w:rPr>
              <w:t>7.2.</w:t>
            </w:r>
            <w:r>
              <w:rPr>
                <w:rFonts w:cstheme="minorBidi"/>
                <w:noProof/>
              </w:rPr>
              <w:tab/>
            </w:r>
            <w:r w:rsidRPr="00C529CD">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_Toc211809754 \h </w:instrText>
            </w:r>
            <w:r>
              <w:rPr>
                <w:noProof/>
                <w:webHidden/>
              </w:rPr>
            </w:r>
            <w:r>
              <w:rPr>
                <w:noProof/>
                <w:webHidden/>
              </w:rPr>
              <w:fldChar w:fldCharType="separate"/>
            </w:r>
            <w:r w:rsidR="00E60DF8">
              <w:rPr>
                <w:noProof/>
                <w:webHidden/>
              </w:rPr>
              <w:t>16</w:t>
            </w:r>
            <w:r>
              <w:rPr>
                <w:noProof/>
                <w:webHidden/>
              </w:rPr>
              <w:fldChar w:fldCharType="end"/>
            </w:r>
          </w:hyperlink>
        </w:p>
        <w:p w14:paraId="69FB491F" w14:textId="77777777" w:rsidR="00472DF5" w:rsidRDefault="00472DF5">
          <w:pPr>
            <w:pStyle w:val="TDC3"/>
            <w:rPr>
              <w:rFonts w:cstheme="minorBidi"/>
              <w:noProof/>
            </w:rPr>
          </w:pPr>
          <w:hyperlink w:anchor="_Toc211809755" w:history="1">
            <w:r w:rsidRPr="00C529CD">
              <w:rPr>
                <w:rStyle w:val="Hipervnculo"/>
                <w:rFonts w:ascii="Arial" w:hAnsi="Arial" w:cs="Arial"/>
                <w:b/>
                <w:noProof/>
              </w:rPr>
              <w:t>7.2.1.</w:t>
            </w:r>
            <w:r>
              <w:rPr>
                <w:rFonts w:cstheme="minorBidi"/>
                <w:noProof/>
              </w:rPr>
              <w:tab/>
            </w:r>
            <w:r w:rsidRPr="00C529CD">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_Toc211809755 \h </w:instrText>
            </w:r>
            <w:r>
              <w:rPr>
                <w:noProof/>
                <w:webHidden/>
              </w:rPr>
            </w:r>
            <w:r>
              <w:rPr>
                <w:noProof/>
                <w:webHidden/>
              </w:rPr>
              <w:fldChar w:fldCharType="separate"/>
            </w:r>
            <w:r w:rsidR="00E60DF8">
              <w:rPr>
                <w:noProof/>
                <w:webHidden/>
              </w:rPr>
              <w:t>16</w:t>
            </w:r>
            <w:r>
              <w:rPr>
                <w:noProof/>
                <w:webHidden/>
              </w:rPr>
              <w:fldChar w:fldCharType="end"/>
            </w:r>
          </w:hyperlink>
        </w:p>
        <w:p w14:paraId="68310812" w14:textId="77777777" w:rsidR="00472DF5" w:rsidRDefault="00472DF5">
          <w:pPr>
            <w:pStyle w:val="TDC3"/>
            <w:rPr>
              <w:rFonts w:cstheme="minorBidi"/>
              <w:noProof/>
            </w:rPr>
          </w:pPr>
          <w:hyperlink w:anchor="_Toc211809756" w:history="1">
            <w:r w:rsidRPr="00C529CD">
              <w:rPr>
                <w:rStyle w:val="Hipervnculo"/>
                <w:rFonts w:ascii="Arial" w:hAnsi="Arial" w:cs="Arial"/>
                <w:b/>
                <w:noProof/>
              </w:rPr>
              <w:t>7.2.2.</w:t>
            </w:r>
            <w:r>
              <w:rPr>
                <w:rFonts w:cstheme="minorBidi"/>
                <w:noProof/>
              </w:rPr>
              <w:tab/>
            </w:r>
            <w:r w:rsidRPr="00C529CD">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_Toc211809756 \h </w:instrText>
            </w:r>
            <w:r>
              <w:rPr>
                <w:noProof/>
                <w:webHidden/>
              </w:rPr>
            </w:r>
            <w:r>
              <w:rPr>
                <w:noProof/>
                <w:webHidden/>
              </w:rPr>
              <w:fldChar w:fldCharType="separate"/>
            </w:r>
            <w:r w:rsidR="00E60DF8">
              <w:rPr>
                <w:noProof/>
                <w:webHidden/>
              </w:rPr>
              <w:t>20</w:t>
            </w:r>
            <w:r>
              <w:rPr>
                <w:noProof/>
                <w:webHidden/>
              </w:rPr>
              <w:fldChar w:fldCharType="end"/>
            </w:r>
          </w:hyperlink>
        </w:p>
        <w:p w14:paraId="3C0F8443" w14:textId="77777777" w:rsidR="00472DF5" w:rsidRDefault="00472DF5">
          <w:pPr>
            <w:pStyle w:val="TDC3"/>
            <w:rPr>
              <w:rFonts w:cstheme="minorBidi"/>
              <w:noProof/>
            </w:rPr>
          </w:pPr>
          <w:hyperlink w:anchor="_Toc211809757" w:history="1">
            <w:r w:rsidRPr="00C529CD">
              <w:rPr>
                <w:rStyle w:val="Hipervnculo"/>
                <w:rFonts w:ascii="Arial" w:hAnsi="Arial" w:cs="Arial"/>
                <w:b/>
                <w:noProof/>
              </w:rPr>
              <w:t>7.2.3.</w:t>
            </w:r>
            <w:r>
              <w:rPr>
                <w:rFonts w:cstheme="minorBidi"/>
                <w:noProof/>
              </w:rPr>
              <w:tab/>
            </w:r>
            <w:r w:rsidRPr="00C529CD">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_Toc211809757 \h </w:instrText>
            </w:r>
            <w:r>
              <w:rPr>
                <w:noProof/>
                <w:webHidden/>
              </w:rPr>
            </w:r>
            <w:r>
              <w:rPr>
                <w:noProof/>
                <w:webHidden/>
              </w:rPr>
              <w:fldChar w:fldCharType="separate"/>
            </w:r>
            <w:r w:rsidR="00E60DF8">
              <w:rPr>
                <w:noProof/>
                <w:webHidden/>
              </w:rPr>
              <w:t>21</w:t>
            </w:r>
            <w:r>
              <w:rPr>
                <w:noProof/>
                <w:webHidden/>
              </w:rPr>
              <w:fldChar w:fldCharType="end"/>
            </w:r>
          </w:hyperlink>
        </w:p>
        <w:p w14:paraId="3A51E37E" w14:textId="77777777" w:rsidR="00472DF5" w:rsidRDefault="00472DF5">
          <w:pPr>
            <w:pStyle w:val="TDC3"/>
            <w:rPr>
              <w:rFonts w:cstheme="minorBidi"/>
              <w:noProof/>
            </w:rPr>
          </w:pPr>
          <w:hyperlink w:anchor="_Toc211809758" w:history="1">
            <w:r w:rsidRPr="00C529CD">
              <w:rPr>
                <w:rStyle w:val="Hipervnculo"/>
                <w:rFonts w:ascii="Arial" w:hAnsi="Arial" w:cs="Arial"/>
                <w:b/>
                <w:noProof/>
              </w:rPr>
              <w:t>7.2.4.</w:t>
            </w:r>
            <w:r>
              <w:rPr>
                <w:rFonts w:cstheme="minorBidi"/>
                <w:noProof/>
              </w:rPr>
              <w:tab/>
            </w:r>
            <w:r w:rsidRPr="00C529CD">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_Toc211809758 \h </w:instrText>
            </w:r>
            <w:r>
              <w:rPr>
                <w:noProof/>
                <w:webHidden/>
              </w:rPr>
            </w:r>
            <w:r>
              <w:rPr>
                <w:noProof/>
                <w:webHidden/>
              </w:rPr>
              <w:fldChar w:fldCharType="separate"/>
            </w:r>
            <w:r w:rsidR="00E60DF8">
              <w:rPr>
                <w:noProof/>
                <w:webHidden/>
              </w:rPr>
              <w:t>22</w:t>
            </w:r>
            <w:r>
              <w:rPr>
                <w:noProof/>
                <w:webHidden/>
              </w:rPr>
              <w:fldChar w:fldCharType="end"/>
            </w:r>
          </w:hyperlink>
        </w:p>
        <w:p w14:paraId="72913ADA" w14:textId="77777777" w:rsidR="00472DF5" w:rsidRDefault="00472DF5">
          <w:pPr>
            <w:pStyle w:val="TDC3"/>
            <w:rPr>
              <w:rFonts w:cstheme="minorBidi"/>
              <w:noProof/>
            </w:rPr>
          </w:pPr>
          <w:hyperlink w:anchor="_Toc211809759" w:history="1">
            <w:r w:rsidRPr="00C529CD">
              <w:rPr>
                <w:rStyle w:val="Hipervnculo"/>
                <w:rFonts w:ascii="Arial" w:hAnsi="Arial" w:cs="Arial"/>
                <w:b/>
                <w:noProof/>
              </w:rPr>
              <w:t>7.2.5.</w:t>
            </w:r>
            <w:r>
              <w:rPr>
                <w:rFonts w:cstheme="minorBidi"/>
                <w:noProof/>
              </w:rPr>
              <w:tab/>
            </w:r>
            <w:r w:rsidRPr="00C529CD">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_Toc211809759 \h </w:instrText>
            </w:r>
            <w:r>
              <w:rPr>
                <w:noProof/>
                <w:webHidden/>
              </w:rPr>
            </w:r>
            <w:r>
              <w:rPr>
                <w:noProof/>
                <w:webHidden/>
              </w:rPr>
              <w:fldChar w:fldCharType="separate"/>
            </w:r>
            <w:r w:rsidR="00E60DF8">
              <w:rPr>
                <w:noProof/>
                <w:webHidden/>
              </w:rPr>
              <w:t>22</w:t>
            </w:r>
            <w:r>
              <w:rPr>
                <w:noProof/>
                <w:webHidden/>
              </w:rPr>
              <w:fldChar w:fldCharType="end"/>
            </w:r>
          </w:hyperlink>
        </w:p>
        <w:p w14:paraId="488BB47B" w14:textId="77777777" w:rsidR="00472DF5" w:rsidRDefault="00472DF5">
          <w:pPr>
            <w:pStyle w:val="TDC3"/>
            <w:rPr>
              <w:rFonts w:cstheme="minorBidi"/>
              <w:noProof/>
            </w:rPr>
          </w:pPr>
          <w:hyperlink w:anchor="_Toc211809760" w:history="1">
            <w:r w:rsidRPr="00C529CD">
              <w:rPr>
                <w:rStyle w:val="Hipervnculo"/>
                <w:rFonts w:ascii="Arial" w:hAnsi="Arial" w:cs="Arial"/>
                <w:b/>
                <w:noProof/>
              </w:rPr>
              <w:t>7.2.6.</w:t>
            </w:r>
            <w:r>
              <w:rPr>
                <w:rFonts w:cstheme="minorBidi"/>
                <w:noProof/>
              </w:rPr>
              <w:tab/>
            </w:r>
            <w:r w:rsidRPr="00C529CD">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_Toc211809760 \h </w:instrText>
            </w:r>
            <w:r>
              <w:rPr>
                <w:noProof/>
                <w:webHidden/>
              </w:rPr>
            </w:r>
            <w:r>
              <w:rPr>
                <w:noProof/>
                <w:webHidden/>
              </w:rPr>
              <w:fldChar w:fldCharType="separate"/>
            </w:r>
            <w:r w:rsidR="00E60DF8">
              <w:rPr>
                <w:noProof/>
                <w:webHidden/>
              </w:rPr>
              <w:t>23</w:t>
            </w:r>
            <w:r>
              <w:rPr>
                <w:noProof/>
                <w:webHidden/>
              </w:rPr>
              <w:fldChar w:fldCharType="end"/>
            </w:r>
          </w:hyperlink>
        </w:p>
        <w:p w14:paraId="3297B31E" w14:textId="77777777" w:rsidR="00472DF5" w:rsidRDefault="00472DF5">
          <w:pPr>
            <w:pStyle w:val="TDC3"/>
            <w:rPr>
              <w:rFonts w:cstheme="minorBidi"/>
              <w:noProof/>
            </w:rPr>
          </w:pPr>
          <w:hyperlink w:anchor="_Toc211809761" w:history="1">
            <w:r w:rsidRPr="00C529CD">
              <w:rPr>
                <w:rStyle w:val="Hipervnculo"/>
                <w:rFonts w:ascii="Arial" w:hAnsi="Arial" w:cs="Arial"/>
                <w:b/>
                <w:noProof/>
              </w:rPr>
              <w:t>7.2.7.</w:t>
            </w:r>
            <w:r>
              <w:rPr>
                <w:rFonts w:cstheme="minorBidi"/>
                <w:noProof/>
              </w:rPr>
              <w:tab/>
            </w:r>
            <w:r w:rsidRPr="00C529CD">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_Toc211809761 \h </w:instrText>
            </w:r>
            <w:r>
              <w:rPr>
                <w:noProof/>
                <w:webHidden/>
              </w:rPr>
            </w:r>
            <w:r>
              <w:rPr>
                <w:noProof/>
                <w:webHidden/>
              </w:rPr>
              <w:fldChar w:fldCharType="separate"/>
            </w:r>
            <w:r w:rsidR="00E60DF8">
              <w:rPr>
                <w:noProof/>
                <w:webHidden/>
              </w:rPr>
              <w:t>23</w:t>
            </w:r>
            <w:r>
              <w:rPr>
                <w:noProof/>
                <w:webHidden/>
              </w:rPr>
              <w:fldChar w:fldCharType="end"/>
            </w:r>
          </w:hyperlink>
        </w:p>
        <w:p w14:paraId="00BF56FA" w14:textId="77777777" w:rsidR="00472DF5" w:rsidRDefault="00472DF5">
          <w:pPr>
            <w:pStyle w:val="TDC2"/>
            <w:rPr>
              <w:rFonts w:cstheme="minorBidi"/>
              <w:noProof/>
            </w:rPr>
          </w:pPr>
          <w:hyperlink w:anchor="_Toc211809762" w:history="1">
            <w:r w:rsidRPr="00C529CD">
              <w:rPr>
                <w:rStyle w:val="Hipervnculo"/>
                <w:rFonts w:ascii="Arial" w:hAnsi="Arial" w:cs="Arial"/>
                <w:b/>
                <w:noProof/>
              </w:rPr>
              <w:t>7.3.</w:t>
            </w:r>
            <w:r>
              <w:rPr>
                <w:rFonts w:cstheme="minorBidi"/>
                <w:noProof/>
              </w:rPr>
              <w:tab/>
            </w:r>
            <w:r w:rsidRPr="00C529CD">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_Toc211809762 \h </w:instrText>
            </w:r>
            <w:r>
              <w:rPr>
                <w:noProof/>
                <w:webHidden/>
              </w:rPr>
            </w:r>
            <w:r>
              <w:rPr>
                <w:noProof/>
                <w:webHidden/>
              </w:rPr>
              <w:fldChar w:fldCharType="separate"/>
            </w:r>
            <w:r w:rsidR="00E60DF8">
              <w:rPr>
                <w:noProof/>
                <w:webHidden/>
              </w:rPr>
              <w:t>24</w:t>
            </w:r>
            <w:r>
              <w:rPr>
                <w:noProof/>
                <w:webHidden/>
              </w:rPr>
              <w:fldChar w:fldCharType="end"/>
            </w:r>
          </w:hyperlink>
        </w:p>
        <w:p w14:paraId="47785677" w14:textId="77777777" w:rsidR="00472DF5" w:rsidRDefault="00472DF5">
          <w:pPr>
            <w:pStyle w:val="TDC3"/>
            <w:rPr>
              <w:rFonts w:cstheme="minorBidi"/>
              <w:noProof/>
            </w:rPr>
          </w:pPr>
          <w:hyperlink w:anchor="_Toc211809763" w:history="1">
            <w:r w:rsidRPr="00C529CD">
              <w:rPr>
                <w:rStyle w:val="Hipervnculo"/>
                <w:rFonts w:ascii="Arial" w:hAnsi="Arial" w:cs="Arial"/>
                <w:b/>
                <w:noProof/>
              </w:rPr>
              <w:t>7.3.1.</w:t>
            </w:r>
            <w:r>
              <w:rPr>
                <w:rFonts w:cstheme="minorBidi"/>
                <w:noProof/>
              </w:rPr>
              <w:tab/>
            </w:r>
            <w:r w:rsidRPr="00C529CD">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_Toc211809763 \h </w:instrText>
            </w:r>
            <w:r>
              <w:rPr>
                <w:noProof/>
                <w:webHidden/>
              </w:rPr>
            </w:r>
            <w:r>
              <w:rPr>
                <w:noProof/>
                <w:webHidden/>
              </w:rPr>
              <w:fldChar w:fldCharType="separate"/>
            </w:r>
            <w:r w:rsidR="00E60DF8">
              <w:rPr>
                <w:noProof/>
                <w:webHidden/>
              </w:rPr>
              <w:t>24</w:t>
            </w:r>
            <w:r>
              <w:rPr>
                <w:noProof/>
                <w:webHidden/>
              </w:rPr>
              <w:fldChar w:fldCharType="end"/>
            </w:r>
          </w:hyperlink>
        </w:p>
        <w:p w14:paraId="6E99DC0F" w14:textId="77777777" w:rsidR="00472DF5" w:rsidRDefault="00472DF5">
          <w:pPr>
            <w:pStyle w:val="TDC2"/>
            <w:rPr>
              <w:rFonts w:cstheme="minorBidi"/>
              <w:noProof/>
            </w:rPr>
          </w:pPr>
          <w:hyperlink w:anchor="_Toc211809764" w:history="1">
            <w:r w:rsidRPr="00C529CD">
              <w:rPr>
                <w:rStyle w:val="Hipervnculo"/>
                <w:rFonts w:ascii="Arial" w:hAnsi="Arial" w:cs="Arial"/>
                <w:b/>
                <w:noProof/>
              </w:rPr>
              <w:t>7.4.</w:t>
            </w:r>
            <w:r>
              <w:rPr>
                <w:rFonts w:cstheme="minorBidi"/>
                <w:noProof/>
              </w:rPr>
              <w:tab/>
            </w:r>
            <w:r w:rsidRPr="00C529CD">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_Toc211809764 \h </w:instrText>
            </w:r>
            <w:r>
              <w:rPr>
                <w:noProof/>
                <w:webHidden/>
              </w:rPr>
            </w:r>
            <w:r>
              <w:rPr>
                <w:noProof/>
                <w:webHidden/>
              </w:rPr>
              <w:fldChar w:fldCharType="separate"/>
            </w:r>
            <w:r w:rsidR="00E60DF8">
              <w:rPr>
                <w:noProof/>
                <w:webHidden/>
              </w:rPr>
              <w:t>24</w:t>
            </w:r>
            <w:r>
              <w:rPr>
                <w:noProof/>
                <w:webHidden/>
              </w:rPr>
              <w:fldChar w:fldCharType="end"/>
            </w:r>
          </w:hyperlink>
        </w:p>
        <w:p w14:paraId="1F9C2609" w14:textId="77777777" w:rsidR="00472DF5" w:rsidRDefault="00472DF5">
          <w:pPr>
            <w:pStyle w:val="TDC3"/>
            <w:rPr>
              <w:rFonts w:cstheme="minorBidi"/>
              <w:noProof/>
            </w:rPr>
          </w:pPr>
          <w:hyperlink w:anchor="_Toc211809765" w:history="1">
            <w:r w:rsidRPr="00C529CD">
              <w:rPr>
                <w:rStyle w:val="Hipervnculo"/>
                <w:rFonts w:ascii="Arial" w:hAnsi="Arial" w:cs="Arial"/>
                <w:b/>
                <w:noProof/>
              </w:rPr>
              <w:t>7.4.1.</w:t>
            </w:r>
            <w:r>
              <w:rPr>
                <w:rFonts w:cstheme="minorBidi"/>
                <w:noProof/>
              </w:rPr>
              <w:tab/>
            </w:r>
            <w:r w:rsidRPr="00C529CD">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_Toc211809765 \h </w:instrText>
            </w:r>
            <w:r>
              <w:rPr>
                <w:noProof/>
                <w:webHidden/>
              </w:rPr>
            </w:r>
            <w:r>
              <w:rPr>
                <w:noProof/>
                <w:webHidden/>
              </w:rPr>
              <w:fldChar w:fldCharType="separate"/>
            </w:r>
            <w:r w:rsidR="00E60DF8">
              <w:rPr>
                <w:noProof/>
                <w:webHidden/>
              </w:rPr>
              <w:t>24</w:t>
            </w:r>
            <w:r>
              <w:rPr>
                <w:noProof/>
                <w:webHidden/>
              </w:rPr>
              <w:fldChar w:fldCharType="end"/>
            </w:r>
          </w:hyperlink>
        </w:p>
        <w:p w14:paraId="446BE10A" w14:textId="77777777" w:rsidR="00472DF5" w:rsidRDefault="00472DF5">
          <w:pPr>
            <w:pStyle w:val="TDC3"/>
            <w:rPr>
              <w:rFonts w:cstheme="minorBidi"/>
              <w:noProof/>
            </w:rPr>
          </w:pPr>
          <w:hyperlink w:anchor="_Toc211809766" w:history="1">
            <w:r w:rsidRPr="00C529CD">
              <w:rPr>
                <w:rStyle w:val="Hipervnculo"/>
                <w:rFonts w:ascii="Arial" w:hAnsi="Arial" w:cs="Arial"/>
                <w:b/>
                <w:noProof/>
              </w:rPr>
              <w:t>7.4.2.</w:t>
            </w:r>
            <w:r>
              <w:rPr>
                <w:rFonts w:cstheme="minorBidi"/>
                <w:noProof/>
              </w:rPr>
              <w:tab/>
            </w:r>
            <w:r w:rsidRPr="00C529CD">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_Toc211809766 \h </w:instrText>
            </w:r>
            <w:r>
              <w:rPr>
                <w:noProof/>
                <w:webHidden/>
              </w:rPr>
            </w:r>
            <w:r>
              <w:rPr>
                <w:noProof/>
                <w:webHidden/>
              </w:rPr>
              <w:fldChar w:fldCharType="separate"/>
            </w:r>
            <w:r w:rsidR="00E60DF8">
              <w:rPr>
                <w:noProof/>
                <w:webHidden/>
              </w:rPr>
              <w:t>25</w:t>
            </w:r>
            <w:r>
              <w:rPr>
                <w:noProof/>
                <w:webHidden/>
              </w:rPr>
              <w:fldChar w:fldCharType="end"/>
            </w:r>
          </w:hyperlink>
        </w:p>
        <w:p w14:paraId="79A51831" w14:textId="77777777" w:rsidR="00472DF5" w:rsidRDefault="00472DF5">
          <w:pPr>
            <w:pStyle w:val="TDC1"/>
            <w:rPr>
              <w:rFonts w:cstheme="minorBidi"/>
              <w:noProof/>
            </w:rPr>
          </w:pPr>
          <w:hyperlink w:anchor="_Toc211809767" w:history="1">
            <w:r w:rsidRPr="00C529CD">
              <w:rPr>
                <w:rStyle w:val="Hipervnculo"/>
                <w:rFonts w:ascii="Arial" w:hAnsi="Arial" w:cs="Arial"/>
                <w:b/>
                <w:noProof/>
              </w:rPr>
              <w:t>8.</w:t>
            </w:r>
            <w:r>
              <w:rPr>
                <w:rFonts w:cstheme="minorBidi"/>
                <w:noProof/>
              </w:rPr>
              <w:tab/>
            </w:r>
            <w:r w:rsidRPr="00C529CD">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_Toc211809767 \h </w:instrText>
            </w:r>
            <w:r>
              <w:rPr>
                <w:noProof/>
                <w:webHidden/>
              </w:rPr>
            </w:r>
            <w:r>
              <w:rPr>
                <w:noProof/>
                <w:webHidden/>
              </w:rPr>
              <w:fldChar w:fldCharType="separate"/>
            </w:r>
            <w:r w:rsidR="00E60DF8">
              <w:rPr>
                <w:noProof/>
                <w:webHidden/>
              </w:rPr>
              <w:t>25</w:t>
            </w:r>
            <w:r>
              <w:rPr>
                <w:noProof/>
                <w:webHidden/>
              </w:rPr>
              <w:fldChar w:fldCharType="end"/>
            </w:r>
          </w:hyperlink>
        </w:p>
        <w:p w14:paraId="4D9E0EA7" w14:textId="77777777" w:rsidR="00472DF5" w:rsidRDefault="00472DF5">
          <w:pPr>
            <w:pStyle w:val="TDC2"/>
            <w:rPr>
              <w:rFonts w:cstheme="minorBidi"/>
              <w:noProof/>
            </w:rPr>
          </w:pPr>
          <w:hyperlink w:anchor="_Toc211809768" w:history="1">
            <w:r w:rsidRPr="00C529CD">
              <w:rPr>
                <w:rStyle w:val="Hipervnculo"/>
                <w:rFonts w:ascii="Arial" w:hAnsi="Arial" w:cs="Arial"/>
                <w:b/>
                <w:noProof/>
              </w:rPr>
              <w:t>8.1.</w:t>
            </w:r>
            <w:r>
              <w:rPr>
                <w:rFonts w:cstheme="minorBidi"/>
                <w:noProof/>
              </w:rPr>
              <w:tab/>
            </w:r>
            <w:r w:rsidRPr="00C529CD">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_Toc211809768 \h </w:instrText>
            </w:r>
            <w:r>
              <w:rPr>
                <w:noProof/>
                <w:webHidden/>
              </w:rPr>
            </w:r>
            <w:r>
              <w:rPr>
                <w:noProof/>
                <w:webHidden/>
              </w:rPr>
              <w:fldChar w:fldCharType="separate"/>
            </w:r>
            <w:r w:rsidR="00E60DF8">
              <w:rPr>
                <w:noProof/>
                <w:webHidden/>
              </w:rPr>
              <w:t>25</w:t>
            </w:r>
            <w:r>
              <w:rPr>
                <w:noProof/>
                <w:webHidden/>
              </w:rPr>
              <w:fldChar w:fldCharType="end"/>
            </w:r>
          </w:hyperlink>
        </w:p>
        <w:p w14:paraId="43A50A70" w14:textId="77777777" w:rsidR="00472DF5" w:rsidRDefault="00472DF5">
          <w:pPr>
            <w:pStyle w:val="TDC2"/>
            <w:rPr>
              <w:rFonts w:cstheme="minorBidi"/>
              <w:noProof/>
            </w:rPr>
          </w:pPr>
          <w:hyperlink w:anchor="_Toc211809769" w:history="1">
            <w:r w:rsidRPr="00C529CD">
              <w:rPr>
                <w:rStyle w:val="Hipervnculo"/>
                <w:rFonts w:ascii="Arial" w:hAnsi="Arial" w:cs="Arial"/>
                <w:b/>
                <w:noProof/>
              </w:rPr>
              <w:t>8.2.</w:t>
            </w:r>
            <w:r>
              <w:rPr>
                <w:rFonts w:cstheme="minorBidi"/>
                <w:noProof/>
              </w:rPr>
              <w:tab/>
            </w:r>
            <w:r w:rsidRPr="00C529CD">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_Toc211809769 \h </w:instrText>
            </w:r>
            <w:r>
              <w:rPr>
                <w:noProof/>
                <w:webHidden/>
              </w:rPr>
            </w:r>
            <w:r>
              <w:rPr>
                <w:noProof/>
                <w:webHidden/>
              </w:rPr>
              <w:fldChar w:fldCharType="separate"/>
            </w:r>
            <w:r w:rsidR="00E60DF8">
              <w:rPr>
                <w:noProof/>
                <w:webHidden/>
              </w:rPr>
              <w:t>26</w:t>
            </w:r>
            <w:r>
              <w:rPr>
                <w:noProof/>
                <w:webHidden/>
              </w:rPr>
              <w:fldChar w:fldCharType="end"/>
            </w:r>
          </w:hyperlink>
        </w:p>
        <w:p w14:paraId="2D8E4880" w14:textId="77777777" w:rsidR="00472DF5" w:rsidRDefault="00472DF5">
          <w:pPr>
            <w:pStyle w:val="TDC2"/>
            <w:rPr>
              <w:rFonts w:cstheme="minorBidi"/>
              <w:noProof/>
            </w:rPr>
          </w:pPr>
          <w:hyperlink w:anchor="_Toc211809770" w:history="1">
            <w:r w:rsidRPr="00C529CD">
              <w:rPr>
                <w:rStyle w:val="Hipervnculo"/>
                <w:rFonts w:ascii="Arial" w:hAnsi="Arial" w:cs="Arial"/>
                <w:b/>
                <w:noProof/>
              </w:rPr>
              <w:t>8.3.</w:t>
            </w:r>
            <w:r>
              <w:rPr>
                <w:rFonts w:cstheme="minorBidi"/>
                <w:noProof/>
              </w:rPr>
              <w:tab/>
            </w:r>
            <w:r w:rsidRPr="00C529CD">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_Toc211809770 \h </w:instrText>
            </w:r>
            <w:r>
              <w:rPr>
                <w:noProof/>
                <w:webHidden/>
              </w:rPr>
            </w:r>
            <w:r>
              <w:rPr>
                <w:noProof/>
                <w:webHidden/>
              </w:rPr>
              <w:fldChar w:fldCharType="separate"/>
            </w:r>
            <w:r w:rsidR="00E60DF8">
              <w:rPr>
                <w:noProof/>
                <w:webHidden/>
              </w:rPr>
              <w:t>26</w:t>
            </w:r>
            <w:r>
              <w:rPr>
                <w:noProof/>
                <w:webHidden/>
              </w:rPr>
              <w:fldChar w:fldCharType="end"/>
            </w:r>
          </w:hyperlink>
        </w:p>
        <w:p w14:paraId="468019DC" w14:textId="77777777" w:rsidR="00472DF5" w:rsidRDefault="00472DF5">
          <w:pPr>
            <w:pStyle w:val="TDC2"/>
            <w:rPr>
              <w:rFonts w:cstheme="minorBidi"/>
              <w:noProof/>
            </w:rPr>
          </w:pPr>
          <w:hyperlink w:anchor="_Toc211809771" w:history="1">
            <w:r w:rsidRPr="00C529CD">
              <w:rPr>
                <w:rStyle w:val="Hipervnculo"/>
                <w:rFonts w:ascii="Arial" w:hAnsi="Arial" w:cs="Arial"/>
                <w:b/>
                <w:noProof/>
              </w:rPr>
              <w:t>8.4.</w:t>
            </w:r>
            <w:r>
              <w:rPr>
                <w:rFonts w:cstheme="minorBidi"/>
                <w:noProof/>
              </w:rPr>
              <w:tab/>
            </w:r>
            <w:r w:rsidRPr="00C529CD">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_Toc211809771 \h </w:instrText>
            </w:r>
            <w:r>
              <w:rPr>
                <w:noProof/>
                <w:webHidden/>
              </w:rPr>
            </w:r>
            <w:r>
              <w:rPr>
                <w:noProof/>
                <w:webHidden/>
              </w:rPr>
              <w:fldChar w:fldCharType="separate"/>
            </w:r>
            <w:r w:rsidR="00E60DF8">
              <w:rPr>
                <w:noProof/>
                <w:webHidden/>
              </w:rPr>
              <w:t>26</w:t>
            </w:r>
            <w:r>
              <w:rPr>
                <w:noProof/>
                <w:webHidden/>
              </w:rPr>
              <w:fldChar w:fldCharType="end"/>
            </w:r>
          </w:hyperlink>
        </w:p>
        <w:p w14:paraId="3B6CF213" w14:textId="77777777" w:rsidR="00472DF5" w:rsidRDefault="00472DF5">
          <w:pPr>
            <w:pStyle w:val="TDC1"/>
            <w:rPr>
              <w:rFonts w:cstheme="minorBidi"/>
              <w:noProof/>
            </w:rPr>
          </w:pPr>
          <w:hyperlink w:anchor="_Toc211809772" w:history="1">
            <w:r w:rsidRPr="00C529CD">
              <w:rPr>
                <w:rStyle w:val="Hipervnculo"/>
                <w:rFonts w:ascii="Arial" w:hAnsi="Arial" w:cs="Arial"/>
                <w:b/>
                <w:noProof/>
              </w:rPr>
              <w:t>9.</w:t>
            </w:r>
            <w:r>
              <w:rPr>
                <w:rFonts w:cstheme="minorBidi"/>
                <w:noProof/>
              </w:rPr>
              <w:tab/>
            </w:r>
            <w:r w:rsidRPr="00C529CD">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_Toc211809772 \h </w:instrText>
            </w:r>
            <w:r>
              <w:rPr>
                <w:noProof/>
                <w:webHidden/>
              </w:rPr>
            </w:r>
            <w:r>
              <w:rPr>
                <w:noProof/>
                <w:webHidden/>
              </w:rPr>
              <w:fldChar w:fldCharType="separate"/>
            </w:r>
            <w:r w:rsidR="00E60DF8">
              <w:rPr>
                <w:noProof/>
                <w:webHidden/>
              </w:rPr>
              <w:t>27</w:t>
            </w:r>
            <w:r>
              <w:rPr>
                <w:noProof/>
                <w:webHidden/>
              </w:rPr>
              <w:fldChar w:fldCharType="end"/>
            </w:r>
          </w:hyperlink>
        </w:p>
        <w:p w14:paraId="5D8FA4FB" w14:textId="77777777" w:rsidR="00472DF5" w:rsidRDefault="00472DF5">
          <w:pPr>
            <w:pStyle w:val="TDC1"/>
            <w:tabs>
              <w:tab w:val="left" w:pos="660"/>
            </w:tabs>
            <w:rPr>
              <w:rFonts w:cstheme="minorBidi"/>
              <w:noProof/>
            </w:rPr>
          </w:pPr>
          <w:hyperlink w:anchor="_Toc211809773" w:history="1">
            <w:r w:rsidRPr="00C529CD">
              <w:rPr>
                <w:rStyle w:val="Hipervnculo"/>
                <w:rFonts w:ascii="Arial" w:hAnsi="Arial" w:cs="Arial"/>
                <w:b/>
                <w:noProof/>
              </w:rPr>
              <w:t>10.</w:t>
            </w:r>
            <w:r>
              <w:rPr>
                <w:rFonts w:cstheme="minorBidi"/>
                <w:noProof/>
              </w:rPr>
              <w:tab/>
            </w:r>
            <w:r w:rsidRPr="00C529CD">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_Toc211809773 \h </w:instrText>
            </w:r>
            <w:r>
              <w:rPr>
                <w:noProof/>
                <w:webHidden/>
              </w:rPr>
            </w:r>
            <w:r>
              <w:rPr>
                <w:noProof/>
                <w:webHidden/>
              </w:rPr>
              <w:fldChar w:fldCharType="separate"/>
            </w:r>
            <w:r w:rsidR="00E60DF8">
              <w:rPr>
                <w:noProof/>
                <w:webHidden/>
              </w:rPr>
              <w:t>27</w:t>
            </w:r>
            <w:r>
              <w:rPr>
                <w:noProof/>
                <w:webHidden/>
              </w:rPr>
              <w:fldChar w:fldCharType="end"/>
            </w:r>
          </w:hyperlink>
        </w:p>
        <w:p w14:paraId="6AB92878" w14:textId="77777777" w:rsidR="00472DF5" w:rsidRDefault="00472DF5">
          <w:pPr>
            <w:pStyle w:val="TDC1"/>
            <w:tabs>
              <w:tab w:val="left" w:pos="660"/>
            </w:tabs>
            <w:rPr>
              <w:rFonts w:cstheme="minorBidi"/>
              <w:noProof/>
            </w:rPr>
          </w:pPr>
          <w:hyperlink w:anchor="_Toc211809774" w:history="1">
            <w:r w:rsidRPr="00C529CD">
              <w:rPr>
                <w:rStyle w:val="Hipervnculo"/>
                <w:rFonts w:ascii="Arial" w:hAnsi="Arial" w:cs="Arial"/>
                <w:b/>
                <w:noProof/>
              </w:rPr>
              <w:t>11.</w:t>
            </w:r>
            <w:r>
              <w:rPr>
                <w:rFonts w:cstheme="minorBidi"/>
                <w:noProof/>
              </w:rPr>
              <w:tab/>
            </w:r>
            <w:r w:rsidRPr="00C529CD">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_Toc211809774 \h </w:instrText>
            </w:r>
            <w:r>
              <w:rPr>
                <w:noProof/>
                <w:webHidden/>
              </w:rPr>
            </w:r>
            <w:r>
              <w:rPr>
                <w:noProof/>
                <w:webHidden/>
              </w:rPr>
              <w:fldChar w:fldCharType="separate"/>
            </w:r>
            <w:r w:rsidR="00E60DF8">
              <w:rPr>
                <w:noProof/>
                <w:webHidden/>
              </w:rPr>
              <w:t>27</w:t>
            </w:r>
            <w:r>
              <w:rPr>
                <w:noProof/>
                <w:webHidden/>
              </w:rPr>
              <w:fldChar w:fldCharType="end"/>
            </w:r>
          </w:hyperlink>
        </w:p>
        <w:p w14:paraId="5C526406" w14:textId="77777777" w:rsidR="00472DF5" w:rsidRDefault="00472DF5">
          <w:pPr>
            <w:pStyle w:val="TDC1"/>
            <w:tabs>
              <w:tab w:val="left" w:pos="660"/>
            </w:tabs>
            <w:rPr>
              <w:rFonts w:cstheme="minorBidi"/>
              <w:noProof/>
            </w:rPr>
          </w:pPr>
          <w:hyperlink w:anchor="_Toc211809775" w:history="1">
            <w:r w:rsidRPr="00C529CD">
              <w:rPr>
                <w:rStyle w:val="Hipervnculo"/>
                <w:rFonts w:ascii="Arial" w:hAnsi="Arial" w:cs="Arial"/>
                <w:b/>
                <w:noProof/>
              </w:rPr>
              <w:t>12.</w:t>
            </w:r>
            <w:r>
              <w:rPr>
                <w:rFonts w:cstheme="minorBidi"/>
                <w:noProof/>
              </w:rPr>
              <w:tab/>
            </w:r>
            <w:r w:rsidRPr="00C529CD">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_Toc211809775 \h </w:instrText>
            </w:r>
            <w:r>
              <w:rPr>
                <w:noProof/>
                <w:webHidden/>
              </w:rPr>
            </w:r>
            <w:r>
              <w:rPr>
                <w:noProof/>
                <w:webHidden/>
              </w:rPr>
              <w:fldChar w:fldCharType="separate"/>
            </w:r>
            <w:r w:rsidR="00E60DF8">
              <w:rPr>
                <w:noProof/>
                <w:webHidden/>
              </w:rPr>
              <w:t>30</w:t>
            </w:r>
            <w:r>
              <w:rPr>
                <w:noProof/>
                <w:webHidden/>
              </w:rPr>
              <w:fldChar w:fldCharType="end"/>
            </w:r>
          </w:hyperlink>
        </w:p>
        <w:p w14:paraId="40B8A919" w14:textId="2FB9BE8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211809728"/>
      <w:r w:rsidRPr="008B1183">
        <w:rPr>
          <w:rFonts w:ascii="Arial" w:hAnsi="Arial" w:cs="Arial"/>
          <w:b/>
          <w:color w:val="002060"/>
          <w:sz w:val="22"/>
          <w:szCs w:val="22"/>
        </w:rPr>
        <w:lastRenderedPageBreak/>
        <w:t>Introducción.</w:t>
      </w:r>
      <w:bookmarkEnd w:id="2"/>
    </w:p>
    <w:p w14:paraId="11F40995" w14:textId="01E17994" w:rsidR="00F833C1"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La presente </w:t>
      </w:r>
      <w:r w:rsidRPr="005526F4">
        <w:rPr>
          <w:rFonts w:ascii="Arial" w:hAnsi="Arial" w:cs="Arial"/>
        </w:rPr>
        <w:t>progr</w:t>
      </w:r>
      <w:r w:rsidR="00F833C1" w:rsidRPr="005526F4">
        <w:rPr>
          <w:rFonts w:ascii="Arial" w:hAnsi="Arial" w:cs="Arial"/>
        </w:rPr>
        <w:t xml:space="preserve">amación se realiza para el módulo profesional de </w:t>
      </w:r>
      <w:r w:rsidR="00AD26DB">
        <w:rPr>
          <w:rFonts w:ascii="Arial" w:hAnsi="Arial" w:cs="Arial"/>
        </w:rPr>
        <w:t xml:space="preserve">Digitalización Aplicada a los Sectores Productivos (GS) </w:t>
      </w:r>
      <w:r w:rsidR="00F833C1" w:rsidRPr="005526F4">
        <w:rPr>
          <w:rFonts w:ascii="Arial" w:hAnsi="Arial" w:cs="Arial"/>
        </w:rPr>
        <w:t>incluido en e</w:t>
      </w:r>
      <w:r w:rsidR="008F3711" w:rsidRPr="005526F4">
        <w:rPr>
          <w:rFonts w:ascii="Arial" w:hAnsi="Arial" w:cs="Arial"/>
        </w:rPr>
        <w:t xml:space="preserve">l Ciclo Formativo </w:t>
      </w:r>
      <w:r w:rsidR="008F3711" w:rsidRPr="008F3711">
        <w:rPr>
          <w:rFonts w:ascii="Arial" w:hAnsi="Arial" w:cs="Arial"/>
        </w:rPr>
        <w:t>de Grado Superior</w:t>
      </w:r>
      <w:r w:rsidR="00F833C1" w:rsidRPr="008F3711">
        <w:rPr>
          <w:rFonts w:ascii="Arial" w:hAnsi="Arial" w:cs="Arial"/>
        </w:rPr>
        <w:t xml:space="preserve"> de </w:t>
      </w:r>
      <w:r w:rsidR="00335F46">
        <w:rPr>
          <w:rFonts w:ascii="Arial" w:hAnsi="Arial" w:cs="Arial"/>
        </w:rPr>
        <w:t>Mantenimiento Electrónico</w:t>
      </w:r>
      <w:r w:rsidR="00F833C1" w:rsidRPr="008F3711">
        <w:rPr>
          <w:rFonts w:ascii="Arial" w:hAnsi="Arial" w:cs="Arial"/>
        </w:rPr>
        <w:t>, que corresponde a la Familia Profesional Electricidad y</w:t>
      </w:r>
      <w:r w:rsidR="005526F4">
        <w:rPr>
          <w:rFonts w:ascii="Arial" w:hAnsi="Arial" w:cs="Arial"/>
        </w:rPr>
        <w:t xml:space="preserve"> Electrónica, para el curso </w:t>
      </w:r>
      <w:r w:rsidR="005526F4" w:rsidRPr="005526F4">
        <w:rPr>
          <w:rFonts w:ascii="Arial" w:hAnsi="Arial" w:cs="Arial"/>
          <w:color w:val="FF0000"/>
        </w:rPr>
        <w:t>2025/2026</w:t>
      </w:r>
      <w:r w:rsidR="00F833C1" w:rsidRPr="008F3711">
        <w:rPr>
          <w:rFonts w:ascii="Arial" w:hAnsi="Arial" w:cs="Arial"/>
        </w:rPr>
        <w:t>.</w:t>
      </w:r>
    </w:p>
    <w:tbl>
      <w:tblPr>
        <w:tblStyle w:val="Tablade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tcBorders>
              <w:top w:val="none" w:sz="0" w:space="0" w:color="auto"/>
              <w:left w:val="none" w:sz="0" w:space="0" w:color="auto"/>
              <w:right w:val="none" w:sz="0" w:space="0" w:color="auto"/>
            </w:tcBorders>
            <w:shd w:val="clear" w:color="auto" w:fill="FFC000"/>
          </w:tcPr>
          <w:p w14:paraId="1F1867DE" w14:textId="02C6D9A3" w:rsidR="005C41BD" w:rsidRPr="00AD26DB" w:rsidRDefault="005C41BD" w:rsidP="00AD26DB">
            <w:pPr>
              <w:spacing w:before="120" w:after="120"/>
              <w:jc w:val="center"/>
              <w:rPr>
                <w:rFonts w:ascii="Arial" w:hAnsi="Arial" w:cs="Arial"/>
                <w:color w:val="auto"/>
              </w:rPr>
            </w:pPr>
            <w:r w:rsidRPr="00AD26DB">
              <w:rPr>
                <w:rFonts w:ascii="Arial" w:hAnsi="Arial" w:cs="Arial"/>
                <w:color w:val="auto"/>
              </w:rPr>
              <w:t>Mód</w:t>
            </w:r>
            <w:r w:rsidR="008F3711" w:rsidRPr="00AD26DB">
              <w:rPr>
                <w:rFonts w:ascii="Arial" w:hAnsi="Arial" w:cs="Arial"/>
                <w:color w:val="auto"/>
              </w:rPr>
              <w:t xml:space="preserve">ulo profesional de </w:t>
            </w:r>
            <w:r w:rsidR="00AD26DB" w:rsidRPr="00AD26DB">
              <w:rPr>
                <w:rFonts w:ascii="Arial" w:hAnsi="Arial" w:cs="Arial"/>
                <w:color w:val="auto"/>
              </w:rPr>
              <w:t>Digitalización Aplicada a los Sectores Productivos (GS)</w:t>
            </w:r>
          </w:p>
        </w:tc>
      </w:tr>
      <w:tr w:rsidR="00AD26DB" w:rsidRPr="00AD26DB"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17D22151"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Código:</w:t>
            </w:r>
          </w:p>
        </w:tc>
        <w:tc>
          <w:tcPr>
            <w:tcW w:w="5238" w:type="dxa"/>
            <w:shd w:val="clear" w:color="auto" w:fill="auto"/>
          </w:tcPr>
          <w:p w14:paraId="7354E46C" w14:textId="342DF32C" w:rsidR="005C41BD" w:rsidRPr="00AD26DB" w:rsidRDefault="005173C4" w:rsidP="00335F4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D26DB">
              <w:rPr>
                <w:rFonts w:ascii="Arial" w:hAnsi="Arial" w:cs="Arial"/>
              </w:rPr>
              <w:t>1</w:t>
            </w:r>
            <w:r w:rsidR="00AD26DB" w:rsidRPr="00AD26DB">
              <w:rPr>
                <w:rFonts w:ascii="Arial" w:hAnsi="Arial" w:cs="Arial"/>
              </w:rPr>
              <w:t>665</w:t>
            </w:r>
          </w:p>
        </w:tc>
      </w:tr>
      <w:tr w:rsidR="00AD26DB" w:rsidRPr="00AD26DB"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shd w:val="clear" w:color="auto" w:fill="FFF2CC" w:themeFill="accent4" w:themeFillTint="33"/>
          </w:tcPr>
          <w:p w14:paraId="1BDFAD40"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Unidad de competencia:</w:t>
            </w:r>
          </w:p>
        </w:tc>
        <w:tc>
          <w:tcPr>
            <w:tcW w:w="5238" w:type="dxa"/>
            <w:shd w:val="clear" w:color="auto" w:fill="FFF2CC" w:themeFill="accent4" w:themeFillTint="33"/>
          </w:tcPr>
          <w:p w14:paraId="6F063BA0" w14:textId="243DABDE" w:rsidR="00A87E0A" w:rsidRPr="00AD26DB" w:rsidRDefault="00335F46" w:rsidP="00335F46">
            <w:pPr>
              <w:pStyle w:val="Default"/>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0AD26DB">
              <w:rPr>
                <w:color w:val="auto"/>
                <w:sz w:val="22"/>
                <w:szCs w:val="22"/>
              </w:rPr>
              <w:t>El Real Decreto 1578</w:t>
            </w:r>
            <w:r w:rsidR="005173C4" w:rsidRPr="00AD26DB">
              <w:rPr>
                <w:color w:val="auto"/>
                <w:sz w:val="22"/>
                <w:szCs w:val="22"/>
              </w:rPr>
              <w:t xml:space="preserve">/2010, de </w:t>
            </w:r>
            <w:r w:rsidRPr="00AD26DB">
              <w:rPr>
                <w:color w:val="auto"/>
                <w:sz w:val="22"/>
                <w:szCs w:val="22"/>
              </w:rPr>
              <w:t>4</w:t>
            </w:r>
            <w:r w:rsidR="005173C4" w:rsidRPr="00AD26DB">
              <w:rPr>
                <w:color w:val="auto"/>
                <w:sz w:val="22"/>
                <w:szCs w:val="22"/>
              </w:rPr>
              <w:t xml:space="preserve"> de </w:t>
            </w:r>
            <w:r w:rsidRPr="00AD26DB">
              <w:rPr>
                <w:color w:val="auto"/>
                <w:sz w:val="22"/>
                <w:szCs w:val="22"/>
              </w:rPr>
              <w:t>nov</w:t>
            </w:r>
            <w:r w:rsidR="005173C4" w:rsidRPr="00AD26DB">
              <w:rPr>
                <w:color w:val="auto"/>
                <w:sz w:val="22"/>
                <w:szCs w:val="22"/>
              </w:rPr>
              <w:t xml:space="preserve">iembre, por el que se establece el título de Técnico Superior en </w:t>
            </w:r>
            <w:r w:rsidR="005526F4" w:rsidRPr="00AD26DB">
              <w:rPr>
                <w:color w:val="auto"/>
                <w:sz w:val="22"/>
                <w:szCs w:val="22"/>
              </w:rPr>
              <w:t>M</w:t>
            </w:r>
            <w:r w:rsidRPr="00AD26DB">
              <w:rPr>
                <w:color w:val="auto"/>
                <w:sz w:val="22"/>
                <w:szCs w:val="22"/>
              </w:rPr>
              <w:t>antenimiento Electrónico</w:t>
            </w:r>
            <w:r w:rsidR="005173C4" w:rsidRPr="00AD26DB">
              <w:rPr>
                <w:color w:val="auto"/>
                <w:sz w:val="22"/>
                <w:szCs w:val="22"/>
              </w:rPr>
              <w:t xml:space="preserve"> y </w:t>
            </w:r>
            <w:r w:rsidR="008F3711" w:rsidRPr="00AD26DB">
              <w:rPr>
                <w:color w:val="auto"/>
                <w:sz w:val="22"/>
                <w:szCs w:val="22"/>
              </w:rPr>
              <w:t>se fijan sus enseñanzas mínimas.</w:t>
            </w:r>
          </w:p>
        </w:tc>
      </w:tr>
      <w:tr w:rsidR="00AD26DB" w:rsidRPr="00AD26DB"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D8ADF1C"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Ciclo formativo:</w:t>
            </w:r>
          </w:p>
        </w:tc>
        <w:tc>
          <w:tcPr>
            <w:tcW w:w="5238" w:type="dxa"/>
            <w:shd w:val="clear" w:color="auto" w:fill="auto"/>
          </w:tcPr>
          <w:p w14:paraId="139E0ECA" w14:textId="00AC9D3D" w:rsidR="005C41BD" w:rsidRPr="00AD26DB"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D26DB">
              <w:rPr>
                <w:rFonts w:ascii="Arial" w:hAnsi="Arial" w:cs="Arial"/>
              </w:rPr>
              <w:t>Grado superior</w:t>
            </w:r>
            <w:r w:rsidR="005C41BD" w:rsidRPr="00AD26DB">
              <w:rPr>
                <w:rFonts w:ascii="Arial" w:hAnsi="Arial" w:cs="Arial"/>
              </w:rPr>
              <w:t>.</w:t>
            </w:r>
          </w:p>
        </w:tc>
      </w:tr>
      <w:tr w:rsidR="00AD26DB" w:rsidRPr="00AD26DB"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shd w:val="clear" w:color="auto" w:fill="FFF2CC" w:themeFill="accent4" w:themeFillTint="33"/>
          </w:tcPr>
          <w:p w14:paraId="656D4F8E"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Curso:</w:t>
            </w:r>
          </w:p>
        </w:tc>
        <w:tc>
          <w:tcPr>
            <w:tcW w:w="5238" w:type="dxa"/>
            <w:shd w:val="clear" w:color="auto" w:fill="FFF2CC" w:themeFill="accent4" w:themeFillTint="33"/>
          </w:tcPr>
          <w:p w14:paraId="2D91EE0D" w14:textId="71373EA8" w:rsidR="005C41BD" w:rsidRPr="00AD26DB" w:rsidRDefault="00AD26DB"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AD26DB">
              <w:rPr>
                <w:rFonts w:ascii="Arial" w:hAnsi="Arial" w:cs="Arial"/>
              </w:rPr>
              <w:t>Segundo</w:t>
            </w:r>
            <w:r w:rsidR="005C41BD" w:rsidRPr="00AD26DB">
              <w:rPr>
                <w:rFonts w:ascii="Arial" w:hAnsi="Arial" w:cs="Arial"/>
              </w:rPr>
              <w:t>.</w:t>
            </w:r>
            <w:r w:rsidR="00A72832" w:rsidRPr="00AD26DB">
              <w:rPr>
                <w:rFonts w:ascii="Arial" w:hAnsi="Arial" w:cs="Arial"/>
              </w:rPr>
              <w:t xml:space="preserve"> </w:t>
            </w:r>
          </w:p>
        </w:tc>
      </w:tr>
      <w:tr w:rsidR="00AD26DB" w:rsidRPr="00AD26DB"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78D4610"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Título:</w:t>
            </w:r>
          </w:p>
        </w:tc>
        <w:tc>
          <w:tcPr>
            <w:tcW w:w="5238" w:type="dxa"/>
            <w:shd w:val="clear" w:color="auto" w:fill="auto"/>
          </w:tcPr>
          <w:p w14:paraId="41C5AF13" w14:textId="1ED3964B" w:rsidR="005C41BD" w:rsidRPr="00AD26DB" w:rsidRDefault="005173C4" w:rsidP="00335F46">
            <w:pPr>
              <w:pStyle w:val="Default"/>
              <w:cnfStyle w:val="000000100000" w:firstRow="0" w:lastRow="0" w:firstColumn="0" w:lastColumn="0" w:oddVBand="0" w:evenVBand="0" w:oddHBand="1" w:evenHBand="0" w:firstRowFirstColumn="0" w:firstRowLastColumn="0" w:lastRowFirstColumn="0" w:lastRowLastColumn="0"/>
              <w:rPr>
                <w:color w:val="auto"/>
                <w:sz w:val="22"/>
                <w:szCs w:val="22"/>
              </w:rPr>
            </w:pPr>
            <w:r w:rsidRPr="00AD26DB">
              <w:rPr>
                <w:color w:val="auto"/>
                <w:sz w:val="22"/>
                <w:szCs w:val="22"/>
              </w:rPr>
              <w:t xml:space="preserve">Técnico Superior en </w:t>
            </w:r>
            <w:r w:rsidR="00335F46" w:rsidRPr="00AD26DB">
              <w:rPr>
                <w:color w:val="auto"/>
                <w:sz w:val="22"/>
                <w:szCs w:val="22"/>
              </w:rPr>
              <w:t>Mantenimiento Electrónico</w:t>
            </w:r>
            <w:r w:rsidR="00D563C5" w:rsidRPr="00AD26DB">
              <w:rPr>
                <w:color w:val="auto"/>
                <w:sz w:val="22"/>
                <w:szCs w:val="22"/>
              </w:rPr>
              <w:t>.</w:t>
            </w:r>
          </w:p>
        </w:tc>
      </w:tr>
      <w:tr w:rsidR="00AD26DB" w:rsidRPr="00AD26DB"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shd w:val="clear" w:color="auto" w:fill="FFF2CC" w:themeFill="accent4" w:themeFillTint="33"/>
          </w:tcPr>
          <w:p w14:paraId="6D110BEA"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Familia profesional:</w:t>
            </w:r>
          </w:p>
        </w:tc>
        <w:tc>
          <w:tcPr>
            <w:tcW w:w="5238" w:type="dxa"/>
            <w:shd w:val="clear" w:color="auto" w:fill="FFF2CC" w:themeFill="accent4" w:themeFillTint="33"/>
          </w:tcPr>
          <w:p w14:paraId="42030BB7" w14:textId="6316C7AE" w:rsidR="005C41BD" w:rsidRPr="00AD26DB"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AD26DB">
              <w:rPr>
                <w:rFonts w:ascii="Arial" w:hAnsi="Arial" w:cs="Arial"/>
              </w:rPr>
              <w:t>Electricidad y Electrónica</w:t>
            </w:r>
            <w:r w:rsidR="008F3711" w:rsidRPr="00AD26DB">
              <w:rPr>
                <w:rFonts w:ascii="Arial" w:hAnsi="Arial" w:cs="Arial"/>
              </w:rPr>
              <w:t>.</w:t>
            </w:r>
          </w:p>
        </w:tc>
      </w:tr>
      <w:tr w:rsidR="00AD26DB" w:rsidRPr="00AD26DB"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B0033B4"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Carga horaria curso:</w:t>
            </w:r>
          </w:p>
        </w:tc>
        <w:tc>
          <w:tcPr>
            <w:tcW w:w="5238" w:type="dxa"/>
            <w:shd w:val="clear" w:color="auto" w:fill="auto"/>
          </w:tcPr>
          <w:p w14:paraId="11CC5A62" w14:textId="451A5D9D" w:rsidR="005C41BD" w:rsidRPr="00AD26DB" w:rsidRDefault="00AD26DB"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D26DB">
              <w:rPr>
                <w:rFonts w:ascii="Arial" w:eastAsia="Times New Roman" w:hAnsi="Arial" w:cs="Arial"/>
                <w:lang w:eastAsia="es-ES"/>
              </w:rPr>
              <w:t>34</w:t>
            </w:r>
            <w:r w:rsidR="005C41BD" w:rsidRPr="00AD26DB">
              <w:rPr>
                <w:rFonts w:ascii="Arial" w:eastAsia="Times New Roman" w:hAnsi="Arial" w:cs="Arial"/>
                <w:lang w:eastAsia="es-ES"/>
              </w:rPr>
              <w:t xml:space="preserve"> horas</w:t>
            </w:r>
            <w:r w:rsidR="008F3711" w:rsidRPr="00AD26DB">
              <w:rPr>
                <w:rFonts w:ascii="Arial" w:eastAsia="Times New Roman" w:hAnsi="Arial" w:cs="Arial"/>
                <w:lang w:eastAsia="es-ES"/>
              </w:rPr>
              <w:t>.</w:t>
            </w:r>
          </w:p>
        </w:tc>
      </w:tr>
      <w:tr w:rsidR="00AD26DB" w:rsidRPr="00AD26DB"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bottom w:val="single" w:sz="4" w:space="0" w:color="FFC000"/>
            </w:tcBorders>
            <w:shd w:val="clear" w:color="auto" w:fill="FFF2CC" w:themeFill="accent4" w:themeFillTint="33"/>
          </w:tcPr>
          <w:p w14:paraId="0376C7FC" w14:textId="77777777" w:rsidR="005C41BD" w:rsidRPr="00AD26DB" w:rsidRDefault="005C41BD" w:rsidP="007C0826">
            <w:pPr>
              <w:spacing w:before="120" w:after="120"/>
              <w:jc w:val="both"/>
              <w:rPr>
                <w:rFonts w:ascii="Arial" w:hAnsi="Arial" w:cs="Arial"/>
                <w:color w:val="auto"/>
              </w:rPr>
            </w:pPr>
            <w:r w:rsidRPr="00AD26DB">
              <w:rPr>
                <w:rFonts w:ascii="Arial" w:hAnsi="Arial" w:cs="Arial"/>
                <w:color w:val="auto"/>
              </w:rPr>
              <w:t>Distribución horaria semanal:</w:t>
            </w:r>
          </w:p>
        </w:tc>
        <w:tc>
          <w:tcPr>
            <w:tcW w:w="5238" w:type="dxa"/>
            <w:shd w:val="clear" w:color="auto" w:fill="FFF2CC" w:themeFill="accent4" w:themeFillTint="33"/>
          </w:tcPr>
          <w:p w14:paraId="7EE2B728" w14:textId="02F0C5AF" w:rsidR="005C41BD" w:rsidRPr="00AD26DB" w:rsidRDefault="00AD26DB"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AD26DB">
              <w:rPr>
                <w:rFonts w:ascii="Arial" w:eastAsia="Times New Roman" w:hAnsi="Arial" w:cs="Arial"/>
                <w:lang w:eastAsia="es-ES"/>
              </w:rPr>
              <w:t>1 hora</w:t>
            </w:r>
            <w:r w:rsidR="008F3711" w:rsidRPr="00AD26DB">
              <w:rPr>
                <w:rFonts w:ascii="Arial" w:eastAsia="Times New Roman" w:hAnsi="Arial" w:cs="Arial"/>
                <w:lang w:eastAsia="es-ES"/>
              </w:rPr>
              <w:t>.</w:t>
            </w:r>
          </w:p>
        </w:tc>
      </w:tr>
    </w:tbl>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809729"/>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2126944D" w:rsidR="007308BA" w:rsidRPr="008B1183" w:rsidRDefault="00B96170" w:rsidP="007308BA">
      <w:pPr>
        <w:spacing w:before="120" w:after="120" w:line="240" w:lineRule="auto"/>
        <w:ind w:firstLine="431"/>
        <w:jc w:val="both"/>
        <w:rPr>
          <w:rFonts w:ascii="Arial" w:hAnsi="Arial" w:cs="Arial"/>
        </w:rPr>
      </w:pPr>
      <w:r>
        <w:rPr>
          <w:rFonts w:ascii="Arial" w:hAnsi="Arial" w:cs="Arial"/>
        </w:rPr>
        <w:t>El centro est</w:t>
      </w:r>
      <w:r w:rsidR="005C41BD" w:rsidRPr="008B1183">
        <w:rPr>
          <w:rFonts w:ascii="Arial" w:hAnsi="Arial" w:cs="Arial"/>
        </w:rPr>
        <w:t xml:space="preserve">á localizado en la ciudad de </w:t>
      </w:r>
      <w:r w:rsidR="007E36D7" w:rsidRPr="008B1183">
        <w:rPr>
          <w:rFonts w:ascii="Arial" w:hAnsi="Arial" w:cs="Arial"/>
        </w:rPr>
        <w:t>Segovia</w:t>
      </w:r>
      <w:r w:rsidR="007308BA" w:rsidRPr="008B1183">
        <w:rPr>
          <w:rFonts w:ascii="Arial" w:hAnsi="Arial" w:cs="Arial"/>
        </w:rPr>
        <w:t>. Segovia es una ciudad histórica a</w:t>
      </w:r>
      <w:r>
        <w:rPr>
          <w:rFonts w:ascii="Arial" w:hAnsi="Arial" w:cs="Arial"/>
        </w:rPr>
        <w:t xml:space="preserve"> sur </w:t>
      </w:r>
      <w:r w:rsidR="007308BA" w:rsidRPr="008B1183">
        <w:rPr>
          <w:rFonts w:ascii="Arial" w:hAnsi="Arial" w:cs="Arial"/>
        </w:rPr>
        <w:t xml:space="preserve">de </w:t>
      </w:r>
      <w:r>
        <w:rPr>
          <w:rFonts w:ascii="Arial" w:hAnsi="Arial" w:cs="Arial"/>
        </w:rPr>
        <w:t xml:space="preserve">la comunidad autónoma de </w:t>
      </w:r>
      <w:r w:rsidR="007308BA" w:rsidRPr="008B1183">
        <w:rPr>
          <w:rFonts w:ascii="Arial" w:hAnsi="Arial" w:cs="Arial"/>
        </w:rPr>
        <w:t xml:space="preserve">Castilla y León </w:t>
      </w:r>
      <w:r>
        <w:rPr>
          <w:rFonts w:ascii="Arial" w:hAnsi="Arial" w:cs="Arial"/>
        </w:rPr>
        <w:t xml:space="preserve">en el centro </w:t>
      </w:r>
      <w:r w:rsidR="007308BA" w:rsidRPr="008B1183">
        <w:rPr>
          <w:rFonts w:ascii="Arial" w:hAnsi="Arial" w:cs="Arial"/>
        </w:rPr>
        <w:t xml:space="preserve">de España. Tiene </w:t>
      </w:r>
      <w:r>
        <w:rPr>
          <w:rFonts w:ascii="Arial" w:hAnsi="Arial" w:cs="Arial"/>
        </w:rPr>
        <w:t xml:space="preserve">alrededor de 50000 </w:t>
      </w:r>
      <w:r w:rsidR="007308BA" w:rsidRPr="008B1183">
        <w:rPr>
          <w:rFonts w:ascii="Arial" w:hAnsi="Arial" w:cs="Arial"/>
        </w:rPr>
        <w:t xml:space="preserve">habitantes y </w:t>
      </w:r>
      <w:r>
        <w:rPr>
          <w:rFonts w:ascii="Arial" w:hAnsi="Arial" w:cs="Arial"/>
        </w:rPr>
        <w:t>además da servicio a las localidades cercanas</w:t>
      </w:r>
      <w:r w:rsidR="007308BA" w:rsidRPr="008B1183">
        <w:rPr>
          <w:rFonts w:ascii="Arial" w:hAnsi="Arial" w:cs="Arial"/>
        </w:rPr>
        <w:t xml:space="preserve">. El IES María Moliner se encuentra ubicado en el barrio de La </w:t>
      </w:r>
      <w:proofErr w:type="spellStart"/>
      <w:r w:rsidR="007308BA" w:rsidRPr="008B1183">
        <w:rPr>
          <w:rFonts w:ascii="Arial" w:hAnsi="Arial" w:cs="Arial"/>
        </w:rPr>
        <w:t>Albuera</w:t>
      </w:r>
      <w:proofErr w:type="spellEnd"/>
      <w:r w:rsidR="007308BA" w:rsidRPr="008B1183">
        <w:rPr>
          <w:rFonts w:ascii="Arial" w:hAnsi="Arial" w:cs="Arial"/>
        </w:rPr>
        <w:t xml:space="preserve">. El barrio de La </w:t>
      </w:r>
      <w:proofErr w:type="spellStart"/>
      <w:r w:rsidR="007308BA" w:rsidRPr="008B1183">
        <w:rPr>
          <w:rFonts w:ascii="Arial" w:hAnsi="Arial" w:cs="Arial"/>
        </w:rPr>
        <w:t>Albuera</w:t>
      </w:r>
      <w:proofErr w:type="spellEnd"/>
      <w:r w:rsidR="007308BA" w:rsidRPr="008B1183">
        <w:rPr>
          <w:rFonts w:ascii="Arial" w:hAnsi="Arial" w:cs="Arial"/>
        </w:rPr>
        <w:t xml:space="preserve"> tiene aproximadamente 14.000 habitantes. Además de este Instituto, en el barrio existe otro, denominado, </w:t>
      </w:r>
      <w:r>
        <w:rPr>
          <w:rFonts w:ascii="Arial" w:hAnsi="Arial" w:cs="Arial"/>
        </w:rPr>
        <w:t xml:space="preserve">IES </w:t>
      </w:r>
      <w:r w:rsidR="007308BA" w:rsidRPr="008B1183">
        <w:rPr>
          <w:rFonts w:ascii="Arial" w:hAnsi="Arial" w:cs="Arial"/>
        </w:rPr>
        <w:t xml:space="preserve">La </w:t>
      </w:r>
      <w:proofErr w:type="spellStart"/>
      <w:r w:rsidR="007308BA" w:rsidRPr="008B1183">
        <w:rPr>
          <w:rFonts w:ascii="Arial" w:hAnsi="Arial" w:cs="Arial"/>
        </w:rPr>
        <w:t>Albuera</w:t>
      </w:r>
      <w:proofErr w:type="spellEnd"/>
      <w:r w:rsidR="007308BA" w:rsidRPr="008B1183">
        <w:rPr>
          <w:rFonts w:ascii="Arial" w:hAnsi="Arial" w:cs="Arial"/>
        </w:rPr>
        <w:t>.</w:t>
      </w:r>
    </w:p>
    <w:p w14:paraId="312B1FE6" w14:textId="6CF71D1E"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E</w:t>
      </w:r>
      <w:r w:rsidR="005526F4">
        <w:rPr>
          <w:rFonts w:ascii="Arial" w:hAnsi="Arial" w:cs="Arial"/>
        </w:rPr>
        <w:t>n e</w:t>
      </w:r>
      <w:r w:rsidRPr="008B1183">
        <w:rPr>
          <w:rFonts w:ascii="Arial" w:hAnsi="Arial" w:cs="Arial"/>
        </w:rPr>
        <w:t xml:space="preserv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de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C33915"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4"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211809730"/>
      <w:r w:rsidRPr="008B1183">
        <w:rPr>
          <w:rFonts w:ascii="Arial" w:hAnsi="Arial" w:cs="Arial"/>
          <w:b/>
          <w:color w:val="002060"/>
          <w:sz w:val="22"/>
          <w:szCs w:val="22"/>
        </w:rPr>
        <w:t>Contextualización de la Programación Didáctica: Alumnado.</w:t>
      </w:r>
      <w:bookmarkEnd w:id="4"/>
    </w:p>
    <w:p w14:paraId="0A797321" w14:textId="0F5CD50E"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alumnado del ciclo, </w:t>
      </w:r>
      <w:r w:rsidR="00335F46">
        <w:rPr>
          <w:rFonts w:ascii="Arial" w:hAnsi="Arial" w:cs="Arial"/>
        </w:rPr>
        <w:t>e</w:t>
      </w:r>
      <w:r w:rsidRPr="008B1183">
        <w:rPr>
          <w:rFonts w:ascii="Arial" w:hAnsi="Arial" w:cs="Arial"/>
        </w:rPr>
        <w:t>s</w:t>
      </w:r>
      <w:r w:rsidR="00335F46">
        <w:rPr>
          <w:rFonts w:ascii="Arial" w:hAnsi="Arial" w:cs="Arial"/>
        </w:rPr>
        <w:t xml:space="preserve"> </w:t>
      </w:r>
      <w:r w:rsidR="005526F4">
        <w:rPr>
          <w:rFonts w:ascii="Arial" w:hAnsi="Arial" w:cs="Arial"/>
        </w:rPr>
        <w:t xml:space="preserve">variado en edad. </w:t>
      </w:r>
      <w:r w:rsidRPr="008B1183">
        <w:rPr>
          <w:rFonts w:ascii="Arial" w:hAnsi="Arial" w:cs="Arial"/>
        </w:rPr>
        <w:t xml:space="preserve">El grupo/clase está compuesto por un total de </w:t>
      </w:r>
      <w:r w:rsidR="005526F4" w:rsidRPr="00B96170">
        <w:rPr>
          <w:rFonts w:ascii="Arial" w:hAnsi="Arial" w:cs="Arial"/>
          <w:color w:val="FF0000"/>
        </w:rPr>
        <w:t>8</w:t>
      </w:r>
      <w:r w:rsidR="00335F46" w:rsidRPr="00B96170">
        <w:rPr>
          <w:rFonts w:ascii="Arial" w:hAnsi="Arial" w:cs="Arial"/>
          <w:color w:val="FF0000"/>
        </w:rPr>
        <w:t xml:space="preserve">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1B000871"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809731"/>
      <w:r w:rsidRPr="008B1183">
        <w:rPr>
          <w:rFonts w:ascii="Arial" w:hAnsi="Arial" w:cs="Arial"/>
          <w:b/>
          <w:color w:val="002060"/>
          <w:sz w:val="22"/>
          <w:szCs w:val="22"/>
        </w:rPr>
        <w:t>Contextualización de la Programación Didáctica: Norma</w:t>
      </w:r>
      <w:r w:rsidR="00EE1AF4">
        <w:rPr>
          <w:rFonts w:ascii="Arial" w:hAnsi="Arial" w:cs="Arial"/>
          <w:b/>
          <w:color w:val="002060"/>
          <w:sz w:val="22"/>
          <w:szCs w:val="22"/>
        </w:rPr>
        <w:t>tiva</w:t>
      </w:r>
      <w:r w:rsidRPr="008B1183">
        <w:rPr>
          <w:rFonts w:ascii="Arial" w:hAnsi="Arial" w:cs="Arial"/>
          <w:b/>
          <w:color w:val="002060"/>
          <w:sz w:val="22"/>
          <w:szCs w:val="22"/>
        </w:rPr>
        <w:t>.</w:t>
      </w:r>
      <w:bookmarkEnd w:id="5"/>
    </w:p>
    <w:p w14:paraId="02421388" w14:textId="2C55BD1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 norma</w:t>
      </w:r>
      <w:r w:rsidR="00EE1AF4">
        <w:rPr>
          <w:rFonts w:ascii="Arial" w:hAnsi="Arial" w:cs="Arial"/>
        </w:rPr>
        <w:t>tiva</w:t>
      </w:r>
      <w:r w:rsidR="005526F4">
        <w:rPr>
          <w:rFonts w:ascii="Arial" w:hAnsi="Arial" w:cs="Arial"/>
        </w:rPr>
        <w:t xml:space="preserve"> vigente, estatal y autonómica</w:t>
      </w:r>
      <w:r w:rsidRPr="008B1183">
        <w:rPr>
          <w:rFonts w:ascii="Arial" w:hAnsi="Arial" w:cs="Arial"/>
        </w:rPr>
        <w:t>, que definen los aspectos esenciales que debe tener una programación, así como los aspectos formales:</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42F58AD5"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2FC28777" w14:textId="748889EF"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lastRenderedPageBreak/>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352090DC" w14:textId="1B098730"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6045A94" w14:textId="20A0050D" w:rsidR="00470FC6" w:rsidRDefault="00335F46" w:rsidP="00470FC6">
      <w:pPr>
        <w:pStyle w:val="Prrafodelista"/>
        <w:spacing w:before="120" w:after="120" w:line="240" w:lineRule="auto"/>
        <w:ind w:left="791"/>
        <w:contextualSpacing w:val="0"/>
        <w:jc w:val="both"/>
        <w:rPr>
          <w:rFonts w:ascii="Arial" w:hAnsi="Arial" w:cs="Arial"/>
          <w:bCs/>
        </w:rPr>
      </w:pPr>
      <w:r>
        <w:rPr>
          <w:rFonts w:ascii="Arial" w:hAnsi="Arial" w:cs="Arial"/>
          <w:b/>
          <w:bCs/>
        </w:rPr>
        <w:t>Real Decreto 1578/2011, de 4</w:t>
      </w:r>
      <w:r w:rsidR="00470FC6" w:rsidRPr="006A3548">
        <w:rPr>
          <w:rFonts w:ascii="Arial" w:hAnsi="Arial" w:cs="Arial"/>
          <w:b/>
          <w:bCs/>
        </w:rPr>
        <w:t xml:space="preserve"> de </w:t>
      </w:r>
      <w:r>
        <w:rPr>
          <w:rFonts w:ascii="Arial" w:hAnsi="Arial" w:cs="Arial"/>
          <w:b/>
          <w:bCs/>
        </w:rPr>
        <w:t>novi</w:t>
      </w:r>
      <w:r w:rsidR="00470FC6" w:rsidRPr="006A3548">
        <w:rPr>
          <w:rFonts w:ascii="Arial" w:hAnsi="Arial" w:cs="Arial"/>
          <w:b/>
          <w:bCs/>
        </w:rPr>
        <w:t>embre</w:t>
      </w:r>
      <w:r w:rsidR="00470FC6" w:rsidRPr="006A3548">
        <w:rPr>
          <w:rFonts w:ascii="Arial" w:hAnsi="Arial" w:cs="Arial"/>
          <w:bCs/>
        </w:rPr>
        <w:t xml:space="preserve">, por el que se establece el título de Técnico Superior en </w:t>
      </w:r>
      <w:r>
        <w:rPr>
          <w:rFonts w:ascii="Arial" w:hAnsi="Arial" w:cs="Arial"/>
          <w:bCs/>
        </w:rPr>
        <w:t>Mantenimiento Electrónico</w:t>
      </w:r>
      <w:r w:rsidR="00470FC6" w:rsidRPr="006A3548">
        <w:rPr>
          <w:rFonts w:ascii="Arial" w:hAnsi="Arial" w:cs="Arial"/>
          <w:bCs/>
        </w:rPr>
        <w:t xml:space="preserve"> y se fijan sus enseñanzas mínimas.</w:t>
      </w:r>
      <w:r>
        <w:rPr>
          <w:rFonts w:ascii="Arial" w:hAnsi="Arial" w:cs="Arial"/>
          <w:bCs/>
        </w:rPr>
        <w:t xml:space="preserve"> Modificado por el </w:t>
      </w:r>
      <w:r>
        <w:rPr>
          <w:rFonts w:ascii="Arial" w:hAnsi="Arial" w:cs="Arial"/>
          <w:b/>
          <w:bCs/>
        </w:rPr>
        <w:t>Real Decreto 500/2024, de 21</w:t>
      </w:r>
      <w:r w:rsidRPr="006A3548">
        <w:rPr>
          <w:rFonts w:ascii="Arial" w:hAnsi="Arial" w:cs="Arial"/>
          <w:b/>
          <w:bCs/>
        </w:rPr>
        <w:t xml:space="preserve"> de </w:t>
      </w:r>
      <w:r>
        <w:rPr>
          <w:rFonts w:ascii="Arial" w:hAnsi="Arial" w:cs="Arial"/>
          <w:b/>
          <w:bCs/>
        </w:rPr>
        <w:t>mayo.</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F43423E" w14:textId="57D45F30" w:rsidR="00876F8A" w:rsidRPr="00AF01BF" w:rsidRDefault="00470FC6" w:rsidP="00876F8A">
      <w:pPr>
        <w:pStyle w:val="Default"/>
        <w:spacing w:before="120" w:after="120"/>
        <w:ind w:left="791"/>
        <w:jc w:val="both"/>
        <w:rPr>
          <w:b/>
          <w:bCs/>
          <w:sz w:val="22"/>
          <w:szCs w:val="22"/>
        </w:rPr>
      </w:pPr>
      <w:r w:rsidRPr="00AF01BF">
        <w:rPr>
          <w:b/>
          <w:bCs/>
          <w:sz w:val="22"/>
          <w:szCs w:val="22"/>
        </w:rPr>
        <w:t xml:space="preserve">Decreto </w:t>
      </w:r>
      <w:r w:rsidR="00AF01BF" w:rsidRPr="00AF01BF">
        <w:rPr>
          <w:b/>
          <w:bCs/>
          <w:sz w:val="22"/>
          <w:szCs w:val="22"/>
        </w:rPr>
        <w:t>24/2024</w:t>
      </w:r>
      <w:r w:rsidRPr="00AF01BF">
        <w:rPr>
          <w:b/>
          <w:bCs/>
          <w:sz w:val="22"/>
          <w:szCs w:val="22"/>
        </w:rPr>
        <w:t xml:space="preserve">, de </w:t>
      </w:r>
      <w:r w:rsidR="00AF01BF" w:rsidRPr="00AF01BF">
        <w:rPr>
          <w:b/>
          <w:bCs/>
          <w:sz w:val="22"/>
          <w:szCs w:val="22"/>
        </w:rPr>
        <w:t>2</w:t>
      </w:r>
      <w:r w:rsidRPr="00AF01BF">
        <w:rPr>
          <w:b/>
          <w:bCs/>
          <w:sz w:val="22"/>
          <w:szCs w:val="22"/>
        </w:rPr>
        <w:t xml:space="preserve">1 de </w:t>
      </w:r>
      <w:r w:rsidR="00AF01BF" w:rsidRPr="00AF01BF">
        <w:rPr>
          <w:b/>
          <w:bCs/>
          <w:sz w:val="22"/>
          <w:szCs w:val="22"/>
        </w:rPr>
        <w:t>noviembre</w:t>
      </w:r>
      <w:r w:rsidRPr="00AF01BF">
        <w:rPr>
          <w:b/>
          <w:bCs/>
          <w:sz w:val="22"/>
          <w:szCs w:val="22"/>
        </w:rPr>
        <w:t>,</w:t>
      </w:r>
      <w:r w:rsidRPr="00AF01BF">
        <w:rPr>
          <w:bCs/>
          <w:sz w:val="22"/>
          <w:szCs w:val="22"/>
        </w:rPr>
        <w:t xml:space="preserve"> por el que se establece el currículo </w:t>
      </w:r>
      <w:r w:rsidR="00AF01BF" w:rsidRPr="00AF01BF">
        <w:rPr>
          <w:sz w:val="22"/>
          <w:szCs w:val="22"/>
          <w:shd w:val="clear" w:color="auto" w:fill="FFFFFF"/>
        </w:rPr>
        <w:t>de los ciclos formativos de grado superior, correspondiente a la oferta de grado D y nivel 3 del Sistema de Formación Profesional, conducentes a la obtención del título de Técnico Superior, en la Comunidad de Castilla y León</w:t>
      </w:r>
      <w:r w:rsidRPr="00AF01BF">
        <w:rPr>
          <w:bCs/>
          <w:sz w:val="22"/>
          <w:szCs w:val="22"/>
        </w:rPr>
        <w:t>.</w:t>
      </w:r>
    </w:p>
    <w:p w14:paraId="249D7521" w14:textId="06C905D3"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w:t>
      </w:r>
      <w:r w:rsidR="00AF01BF">
        <w:rPr>
          <w:rFonts w:ascii="Arial" w:hAnsi="Arial" w:cs="Arial"/>
          <w:b/>
        </w:rPr>
        <w:t>346</w:t>
      </w:r>
      <w:r w:rsidRPr="006A3548">
        <w:rPr>
          <w:rFonts w:ascii="Arial" w:hAnsi="Arial" w:cs="Arial"/>
          <w:b/>
        </w:rPr>
        <w:t>/2024, de 26 de noviembre,</w:t>
      </w:r>
      <w:r w:rsidRPr="006A3548">
        <w:rPr>
          <w:rFonts w:ascii="Arial" w:hAnsi="Arial" w:cs="Arial"/>
        </w:rPr>
        <w:t xml:space="preserve"> por la que se concretan los aspectos específicos del currículo del Ciclo Formativo de Grado Superior en </w:t>
      </w:r>
      <w:r w:rsidR="00AF01BF">
        <w:rPr>
          <w:rFonts w:ascii="Arial" w:hAnsi="Arial" w:cs="Arial"/>
        </w:rPr>
        <w:t>Mantenimiento Electrónico</w:t>
      </w:r>
      <w:r w:rsidRPr="006A3548">
        <w:rPr>
          <w:rFonts w:ascii="Arial" w:hAnsi="Arial" w:cs="Arial"/>
        </w:rPr>
        <w:t xml:space="preserve"> en la Comunidad de Castilla y León.</w:t>
      </w:r>
    </w:p>
    <w:p w14:paraId="45D70D29" w14:textId="04C46AED" w:rsidR="00BF25EC" w:rsidRPr="00B96170" w:rsidRDefault="005C41BD" w:rsidP="00BF25EC">
      <w:pPr>
        <w:pStyle w:val="Prrafodelista"/>
        <w:spacing w:before="120" w:after="120" w:line="240" w:lineRule="auto"/>
        <w:ind w:left="791"/>
        <w:contextualSpacing w:val="0"/>
        <w:jc w:val="both"/>
        <w:rPr>
          <w:rFonts w:ascii="Arial" w:hAnsi="Arial" w:cs="Arial"/>
          <w:color w:val="FF0000"/>
        </w:rPr>
      </w:pPr>
      <w:r w:rsidRPr="00B96170">
        <w:rPr>
          <w:rFonts w:ascii="Arial" w:hAnsi="Arial" w:cs="Arial"/>
          <w:b/>
          <w:color w:val="FF0000"/>
        </w:rPr>
        <w:t>Orde</w:t>
      </w:r>
      <w:r w:rsidR="00BF25EC" w:rsidRPr="00B96170">
        <w:rPr>
          <w:rFonts w:ascii="Arial" w:hAnsi="Arial" w:cs="Arial"/>
          <w:b/>
          <w:color w:val="FF0000"/>
        </w:rPr>
        <w:t xml:space="preserve">n EDU/463/2024, de 10 de mayo, </w:t>
      </w:r>
      <w:r w:rsidR="00BF25EC" w:rsidRPr="00B96170">
        <w:rPr>
          <w:rFonts w:ascii="Arial" w:hAnsi="Arial" w:cs="Arial"/>
          <w:color w:val="FF0000"/>
        </w:rPr>
        <w:t>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2ACD9E84" w14:textId="060771FA"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211809732"/>
      <w:r w:rsidRPr="008B1183">
        <w:rPr>
          <w:rFonts w:ascii="Arial" w:hAnsi="Arial" w:cs="Arial"/>
          <w:b/>
          <w:color w:val="002060"/>
          <w:sz w:val="22"/>
          <w:szCs w:val="22"/>
        </w:rPr>
        <w:t>Objetivos.</w:t>
      </w:r>
      <w:bookmarkEnd w:id="6"/>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809733"/>
      <w:r w:rsidRPr="008B1183">
        <w:rPr>
          <w:rFonts w:ascii="Arial" w:hAnsi="Arial" w:cs="Arial"/>
          <w:b/>
          <w:color w:val="002060"/>
          <w:sz w:val="22"/>
          <w:szCs w:val="22"/>
        </w:rPr>
        <w:t>Objetivos Generales del ciclo formativo.</w:t>
      </w:r>
      <w:bookmarkEnd w:id="7"/>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3E97F479"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la competencia general correspondiente a la cualificación o cualificaciones objeto de los estudios realizados.</w:t>
      </w:r>
    </w:p>
    <w:p w14:paraId="668AAA5C"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lastRenderedPageBreak/>
        <w:t>Comprender la organización y las características del sector productivo correspondiente, así como los mecanismos de inserción profesional; conocer la legislación laboral y los derechos y obligaciones que se derivan de las relaciones laborales.</w:t>
      </w:r>
    </w:p>
    <w:p w14:paraId="70B6748B"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Aprender por sí mismos y trabajar en equipo, así como formarse en la prevención de conflictos y en la resolución pacífica de los mismos en todos los ámbitos de la vida personal, familiar y social. Fomentar la igualdad efectiva de oportunidades entre hombres y mujeres para acceder a una formación que permita todo tipo de opciones profesionales y el ejercicio de las mismas.</w:t>
      </w:r>
    </w:p>
    <w:p w14:paraId="22A1F2A2"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Trabajar en condiciones de seguridad y salud, así como prevenir los posibles riesgos derivados del trabajo.</w:t>
      </w:r>
    </w:p>
    <w:p w14:paraId="39E5E753"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una identidad profesional motivadora de futuros aprendizajes y adaptaciones a la evolución de los procesos productivos y al cambio social.</w:t>
      </w:r>
    </w:p>
    <w:p w14:paraId="7B016728" w14:textId="43E83704" w:rsidR="002B69F6" w:rsidRPr="007F7F0E" w:rsidRDefault="007F7F0E" w:rsidP="007F7F0E">
      <w:pPr>
        <w:pStyle w:val="Prrafodelista"/>
        <w:numPr>
          <w:ilvl w:val="0"/>
          <w:numId w:val="12"/>
        </w:numPr>
        <w:spacing w:before="120" w:after="120" w:line="240" w:lineRule="auto"/>
        <w:contextualSpacing w:val="0"/>
        <w:jc w:val="both"/>
        <w:rPr>
          <w:rFonts w:ascii="Arial" w:hAnsi="Arial" w:cs="Arial"/>
          <w:b/>
          <w:bCs/>
        </w:rPr>
      </w:pPr>
      <w:r w:rsidRPr="007F7F0E">
        <w:rPr>
          <w:rFonts w:ascii="Arial" w:hAnsi="Arial" w:cs="Arial"/>
        </w:rPr>
        <w:t>Afianzar el espíritu emprendedor para el desempeño de actividades e iniciativas empresariales.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211809734"/>
      <w:r w:rsidRPr="008B1183">
        <w:rPr>
          <w:rFonts w:ascii="Arial" w:hAnsi="Arial" w:cs="Arial"/>
          <w:b/>
          <w:color w:val="002060"/>
          <w:sz w:val="22"/>
          <w:szCs w:val="22"/>
        </w:rPr>
        <w:t>Resultados de Aprendizaje del Módulo Profesional.</w:t>
      </w:r>
      <w:bookmarkEnd w:id="8"/>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AD26DB" w:rsidRPr="008B1183" w14:paraId="6EFA64C8" w14:textId="77777777" w:rsidTr="00DB4D00">
        <w:trPr>
          <w:tblHeader/>
        </w:trPr>
        <w:tc>
          <w:tcPr>
            <w:tcW w:w="7391" w:type="dxa"/>
            <w:shd w:val="clear" w:color="auto" w:fill="FFC000" w:themeFill="accent4"/>
            <w:vAlign w:val="center"/>
          </w:tcPr>
          <w:p w14:paraId="5925E5EA" w14:textId="77777777" w:rsidR="00AD26DB" w:rsidRPr="008B1183" w:rsidRDefault="00AD26DB" w:rsidP="00DB4D00">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1DF22ECE" w14:textId="77777777" w:rsidR="00AD26DB" w:rsidRPr="008B1183" w:rsidRDefault="00AD26DB" w:rsidP="00DB4D00">
            <w:pPr>
              <w:spacing w:before="120" w:after="120"/>
              <w:jc w:val="center"/>
              <w:rPr>
                <w:rFonts w:ascii="Arial" w:hAnsi="Arial" w:cs="Arial"/>
                <w:b/>
              </w:rPr>
            </w:pPr>
            <w:r w:rsidRPr="008B1183">
              <w:rPr>
                <w:rFonts w:ascii="Arial" w:hAnsi="Arial" w:cs="Arial"/>
                <w:b/>
              </w:rPr>
              <w:t>Ponderación del RA</w:t>
            </w:r>
          </w:p>
        </w:tc>
      </w:tr>
      <w:tr w:rsidR="00AD26DB" w:rsidRPr="008B1183" w14:paraId="48CBF1F4" w14:textId="77777777" w:rsidTr="00DB4D00">
        <w:tc>
          <w:tcPr>
            <w:tcW w:w="7391" w:type="dxa"/>
            <w:vAlign w:val="center"/>
          </w:tcPr>
          <w:p w14:paraId="16F94598" w14:textId="77777777" w:rsidR="00AD26DB" w:rsidRPr="008B1183" w:rsidRDefault="00AD26DB" w:rsidP="00DB4D00">
            <w:pPr>
              <w:spacing w:before="120" w:after="120"/>
              <w:jc w:val="both"/>
              <w:rPr>
                <w:rFonts w:ascii="Arial" w:hAnsi="Arial" w:cs="Arial"/>
                <w:b/>
              </w:rPr>
            </w:pPr>
            <w:r w:rsidRPr="008B1183">
              <w:rPr>
                <w:rFonts w:ascii="Arial" w:hAnsi="Arial" w:cs="Arial"/>
                <w:b/>
              </w:rPr>
              <w:t xml:space="preserve">RA1. </w:t>
            </w:r>
            <w:r w:rsidRPr="0082621B">
              <w:rPr>
                <w:rFonts w:ascii="Arial" w:hAnsi="Arial" w:cs="Arial"/>
              </w:rPr>
              <w:t>Analiza el concepto de digitalización y su repercusión en los sectores productivos teniendo en cuenta la actividad de la empresa e identificando entornos IT (</w:t>
            </w:r>
            <w:proofErr w:type="spellStart"/>
            <w:r w:rsidRPr="0082621B">
              <w:rPr>
                <w:rFonts w:ascii="Arial" w:hAnsi="Arial" w:cs="Arial"/>
              </w:rPr>
              <w:t>Information</w:t>
            </w:r>
            <w:proofErr w:type="spellEnd"/>
            <w:r w:rsidRPr="0082621B">
              <w:rPr>
                <w:rFonts w:ascii="Arial" w:hAnsi="Arial" w:cs="Arial"/>
              </w:rPr>
              <w:t xml:space="preserve"> </w:t>
            </w:r>
            <w:proofErr w:type="spellStart"/>
            <w:r w:rsidRPr="0082621B">
              <w:rPr>
                <w:rFonts w:ascii="Arial" w:hAnsi="Arial" w:cs="Arial"/>
              </w:rPr>
              <w:t>Technology</w:t>
            </w:r>
            <w:proofErr w:type="spellEnd"/>
            <w:r w:rsidRPr="0082621B">
              <w:rPr>
                <w:rFonts w:ascii="Arial" w:hAnsi="Arial" w:cs="Arial"/>
              </w:rPr>
              <w:t>: tecnología de la información) y OT (</w:t>
            </w:r>
            <w:proofErr w:type="spellStart"/>
            <w:r w:rsidRPr="0082621B">
              <w:rPr>
                <w:rFonts w:ascii="Arial" w:hAnsi="Arial" w:cs="Arial"/>
              </w:rPr>
              <w:t>Operation</w:t>
            </w:r>
            <w:proofErr w:type="spellEnd"/>
            <w:r w:rsidRPr="0082621B">
              <w:rPr>
                <w:rFonts w:ascii="Arial" w:hAnsi="Arial" w:cs="Arial"/>
              </w:rPr>
              <w:t xml:space="preserve"> </w:t>
            </w:r>
            <w:proofErr w:type="spellStart"/>
            <w:r w:rsidRPr="0082621B">
              <w:rPr>
                <w:rFonts w:ascii="Arial" w:hAnsi="Arial" w:cs="Arial"/>
              </w:rPr>
              <w:t>Technology</w:t>
            </w:r>
            <w:proofErr w:type="spellEnd"/>
            <w:r w:rsidRPr="0082621B">
              <w:rPr>
                <w:rFonts w:ascii="Arial" w:hAnsi="Arial" w:cs="Arial"/>
              </w:rPr>
              <w:t>: tecnología de operación) característicos.</w:t>
            </w:r>
          </w:p>
        </w:tc>
        <w:tc>
          <w:tcPr>
            <w:tcW w:w="1670" w:type="dxa"/>
            <w:vAlign w:val="center"/>
          </w:tcPr>
          <w:p w14:paraId="73EF9249" w14:textId="77777777" w:rsidR="00AD26DB" w:rsidRPr="008B1183" w:rsidRDefault="00AD26DB" w:rsidP="00DB4D00">
            <w:pPr>
              <w:spacing w:before="120" w:after="120"/>
              <w:jc w:val="center"/>
              <w:rPr>
                <w:rFonts w:ascii="Arial" w:hAnsi="Arial" w:cs="Arial"/>
              </w:rPr>
            </w:pPr>
            <w:r>
              <w:rPr>
                <w:rFonts w:ascii="Arial" w:hAnsi="Arial" w:cs="Arial"/>
              </w:rPr>
              <w:t>16</w:t>
            </w:r>
            <w:r w:rsidRPr="008B1183">
              <w:rPr>
                <w:rFonts w:ascii="Arial" w:hAnsi="Arial" w:cs="Arial"/>
              </w:rPr>
              <w:t>,</w:t>
            </w:r>
            <w:r>
              <w:rPr>
                <w:rFonts w:ascii="Arial" w:hAnsi="Arial" w:cs="Arial"/>
              </w:rPr>
              <w:t>67</w:t>
            </w:r>
            <w:r w:rsidRPr="008B1183">
              <w:rPr>
                <w:rFonts w:ascii="Arial" w:hAnsi="Arial" w:cs="Arial"/>
              </w:rPr>
              <w:t xml:space="preserve"> %</w:t>
            </w:r>
          </w:p>
        </w:tc>
      </w:tr>
      <w:tr w:rsidR="00AD26DB" w:rsidRPr="008B1183" w14:paraId="4B30D545" w14:textId="77777777" w:rsidTr="00DB4D00">
        <w:tc>
          <w:tcPr>
            <w:tcW w:w="7391" w:type="dxa"/>
            <w:shd w:val="clear" w:color="auto" w:fill="FFF2CC" w:themeFill="accent4" w:themeFillTint="33"/>
            <w:vAlign w:val="center"/>
          </w:tcPr>
          <w:p w14:paraId="530E0C29" w14:textId="77777777" w:rsidR="00AD26DB" w:rsidRPr="008B1183" w:rsidRDefault="00AD26DB" w:rsidP="00DB4D00">
            <w:pPr>
              <w:spacing w:before="120" w:after="120"/>
              <w:jc w:val="both"/>
              <w:rPr>
                <w:rFonts w:ascii="Arial" w:hAnsi="Arial" w:cs="Arial"/>
                <w:b/>
              </w:rPr>
            </w:pPr>
            <w:r w:rsidRPr="008B1183">
              <w:rPr>
                <w:rFonts w:ascii="Arial" w:hAnsi="Arial" w:cs="Arial"/>
                <w:b/>
              </w:rPr>
              <w:t xml:space="preserve">RA2. </w:t>
            </w:r>
            <w:r w:rsidRPr="0082621B">
              <w:rPr>
                <w:rFonts w:ascii="Arial" w:hAnsi="Arial" w:cs="Arial"/>
              </w:rPr>
              <w:t>Caracteriza las tecnologías habilitadoras digitales necesarias para la adecuación/transformación de las empresas a entornos digitales describiendo sus características y aplicaciones.</w:t>
            </w:r>
          </w:p>
        </w:tc>
        <w:tc>
          <w:tcPr>
            <w:tcW w:w="1670" w:type="dxa"/>
            <w:shd w:val="clear" w:color="auto" w:fill="FFF2CC" w:themeFill="accent4" w:themeFillTint="33"/>
            <w:vAlign w:val="center"/>
          </w:tcPr>
          <w:p w14:paraId="5CF557A9" w14:textId="77777777" w:rsidR="00AD26DB" w:rsidRPr="008B1183" w:rsidRDefault="00AD26DB" w:rsidP="00DB4D00">
            <w:pPr>
              <w:spacing w:before="120" w:after="120"/>
              <w:jc w:val="center"/>
              <w:rPr>
                <w:rFonts w:ascii="Arial" w:hAnsi="Arial" w:cs="Arial"/>
              </w:rPr>
            </w:pPr>
            <w:r w:rsidRPr="008B1183">
              <w:rPr>
                <w:rFonts w:ascii="Arial" w:hAnsi="Arial" w:cs="Arial"/>
              </w:rPr>
              <w:t>1</w:t>
            </w:r>
            <w:r>
              <w:rPr>
                <w:rFonts w:ascii="Arial" w:hAnsi="Arial" w:cs="Arial"/>
              </w:rPr>
              <w:t>6</w:t>
            </w:r>
            <w:r w:rsidRPr="008B1183">
              <w:rPr>
                <w:rFonts w:ascii="Arial" w:hAnsi="Arial" w:cs="Arial"/>
              </w:rPr>
              <w:t>,</w:t>
            </w:r>
            <w:r>
              <w:rPr>
                <w:rFonts w:ascii="Arial" w:hAnsi="Arial" w:cs="Arial"/>
              </w:rPr>
              <w:t>67</w:t>
            </w:r>
            <w:r w:rsidRPr="008B1183">
              <w:rPr>
                <w:rFonts w:ascii="Arial" w:hAnsi="Arial" w:cs="Arial"/>
              </w:rPr>
              <w:t xml:space="preserve"> %</w:t>
            </w:r>
          </w:p>
        </w:tc>
      </w:tr>
      <w:tr w:rsidR="00AD26DB" w:rsidRPr="008B1183" w14:paraId="01E2880F" w14:textId="77777777" w:rsidTr="00DB4D00">
        <w:tc>
          <w:tcPr>
            <w:tcW w:w="7391" w:type="dxa"/>
            <w:vAlign w:val="center"/>
          </w:tcPr>
          <w:p w14:paraId="2B72A0F8" w14:textId="77777777" w:rsidR="00AD26DB" w:rsidRPr="0082621B" w:rsidRDefault="00AD26DB" w:rsidP="00DB4D00">
            <w:pPr>
              <w:spacing w:before="120" w:after="120"/>
              <w:jc w:val="both"/>
              <w:rPr>
                <w:rFonts w:ascii="Arial" w:hAnsi="Arial" w:cs="Arial"/>
              </w:rPr>
            </w:pPr>
            <w:r w:rsidRPr="008B1183">
              <w:rPr>
                <w:rFonts w:ascii="Arial" w:hAnsi="Arial" w:cs="Arial"/>
                <w:b/>
              </w:rPr>
              <w:t xml:space="preserve">RA3. </w:t>
            </w:r>
            <w:r w:rsidRPr="0082621B">
              <w:rPr>
                <w:rFonts w:ascii="Arial" w:hAnsi="Arial" w:cs="Arial"/>
              </w:rPr>
              <w:t xml:space="preserve">Identifica sistemas basados en </w:t>
            </w:r>
            <w:proofErr w:type="spellStart"/>
            <w:r w:rsidRPr="0082621B">
              <w:rPr>
                <w:rFonts w:ascii="Arial" w:hAnsi="Arial" w:cs="Arial"/>
              </w:rPr>
              <w:t>cloud</w:t>
            </w:r>
            <w:proofErr w:type="spellEnd"/>
            <w:r w:rsidRPr="0082621B">
              <w:rPr>
                <w:rFonts w:ascii="Arial" w:hAnsi="Arial" w:cs="Arial"/>
              </w:rPr>
              <w:t>/nube y su influencia en el desarrollo de los sistemas</w:t>
            </w:r>
            <w:r>
              <w:rPr>
                <w:rFonts w:ascii="Arial" w:hAnsi="Arial" w:cs="Arial"/>
              </w:rPr>
              <w:t xml:space="preserve"> </w:t>
            </w:r>
            <w:r w:rsidRPr="0082621B">
              <w:rPr>
                <w:rFonts w:ascii="Arial" w:hAnsi="Arial" w:cs="Arial"/>
              </w:rPr>
              <w:t>digitales.</w:t>
            </w:r>
          </w:p>
        </w:tc>
        <w:tc>
          <w:tcPr>
            <w:tcW w:w="1670" w:type="dxa"/>
            <w:vAlign w:val="center"/>
          </w:tcPr>
          <w:p w14:paraId="679608F5" w14:textId="77777777" w:rsidR="00AD26DB" w:rsidRPr="008B1183" w:rsidRDefault="00AD26DB" w:rsidP="00DB4D00">
            <w:pPr>
              <w:spacing w:before="120" w:after="120"/>
              <w:jc w:val="center"/>
              <w:rPr>
                <w:rFonts w:ascii="Arial" w:hAnsi="Arial" w:cs="Arial"/>
              </w:rPr>
            </w:pPr>
            <w:r>
              <w:rPr>
                <w:rFonts w:ascii="Arial" w:hAnsi="Arial" w:cs="Arial"/>
              </w:rPr>
              <w:t>16</w:t>
            </w:r>
            <w:r w:rsidRPr="008B1183">
              <w:rPr>
                <w:rFonts w:ascii="Arial" w:hAnsi="Arial" w:cs="Arial"/>
              </w:rPr>
              <w:t>,</w:t>
            </w:r>
            <w:r>
              <w:rPr>
                <w:rFonts w:ascii="Arial" w:hAnsi="Arial" w:cs="Arial"/>
              </w:rPr>
              <w:t>67</w:t>
            </w:r>
            <w:r w:rsidRPr="008B1183">
              <w:rPr>
                <w:rFonts w:ascii="Arial" w:hAnsi="Arial" w:cs="Arial"/>
              </w:rPr>
              <w:t xml:space="preserve"> %</w:t>
            </w:r>
          </w:p>
        </w:tc>
      </w:tr>
      <w:tr w:rsidR="00AD26DB" w:rsidRPr="008B1183" w14:paraId="258E07FC" w14:textId="77777777" w:rsidTr="00DB4D00">
        <w:tc>
          <w:tcPr>
            <w:tcW w:w="7391" w:type="dxa"/>
            <w:shd w:val="clear" w:color="auto" w:fill="FFF2CC" w:themeFill="accent4" w:themeFillTint="33"/>
            <w:vAlign w:val="center"/>
          </w:tcPr>
          <w:p w14:paraId="6A8A4DE3" w14:textId="77777777" w:rsidR="00AD26DB" w:rsidRPr="008B1183" w:rsidRDefault="00AD26DB" w:rsidP="00DB4D00">
            <w:pPr>
              <w:spacing w:before="120" w:after="120"/>
              <w:jc w:val="both"/>
              <w:rPr>
                <w:rFonts w:ascii="Arial" w:hAnsi="Arial" w:cs="Arial"/>
                <w:b/>
              </w:rPr>
            </w:pPr>
            <w:r w:rsidRPr="008B1183">
              <w:rPr>
                <w:rFonts w:ascii="Arial" w:hAnsi="Arial" w:cs="Arial"/>
                <w:b/>
              </w:rPr>
              <w:t xml:space="preserve">RA4. </w:t>
            </w:r>
            <w:r w:rsidRPr="0082621B">
              <w:rPr>
                <w:rFonts w:ascii="Arial" w:hAnsi="Arial" w:cs="Arial"/>
              </w:rPr>
              <w:t>Identifica aplicaciones de la IA (inteligencia artificial) en entornos del sector donde está enmarcado el título describiendo las mejoras implícitas en su implementación.</w:t>
            </w:r>
          </w:p>
        </w:tc>
        <w:tc>
          <w:tcPr>
            <w:tcW w:w="1670" w:type="dxa"/>
            <w:shd w:val="clear" w:color="auto" w:fill="FFF2CC" w:themeFill="accent4" w:themeFillTint="33"/>
            <w:vAlign w:val="center"/>
          </w:tcPr>
          <w:p w14:paraId="56DADE46" w14:textId="77777777" w:rsidR="00AD26DB" w:rsidRPr="008B1183" w:rsidRDefault="00AD26DB" w:rsidP="00DB4D00">
            <w:pPr>
              <w:spacing w:before="120" w:after="120"/>
              <w:jc w:val="center"/>
              <w:rPr>
                <w:rFonts w:ascii="Arial" w:hAnsi="Arial" w:cs="Arial"/>
              </w:rPr>
            </w:pPr>
            <w:r>
              <w:rPr>
                <w:rFonts w:ascii="Arial" w:hAnsi="Arial" w:cs="Arial"/>
              </w:rPr>
              <w:t>16</w:t>
            </w:r>
            <w:r w:rsidRPr="008B1183">
              <w:rPr>
                <w:rFonts w:ascii="Arial" w:hAnsi="Arial" w:cs="Arial"/>
              </w:rPr>
              <w:t>,</w:t>
            </w:r>
            <w:r>
              <w:rPr>
                <w:rFonts w:ascii="Arial" w:hAnsi="Arial" w:cs="Arial"/>
              </w:rPr>
              <w:t>67</w:t>
            </w:r>
            <w:r w:rsidRPr="008B1183">
              <w:rPr>
                <w:rFonts w:ascii="Arial" w:hAnsi="Arial" w:cs="Arial"/>
              </w:rPr>
              <w:t xml:space="preserve"> %</w:t>
            </w:r>
          </w:p>
        </w:tc>
      </w:tr>
      <w:tr w:rsidR="00AD26DB" w:rsidRPr="008B1183" w14:paraId="5350E2F1" w14:textId="77777777" w:rsidTr="00DB4D00">
        <w:tc>
          <w:tcPr>
            <w:tcW w:w="7391" w:type="dxa"/>
            <w:vAlign w:val="center"/>
          </w:tcPr>
          <w:p w14:paraId="54D51F3E" w14:textId="77777777" w:rsidR="00AD26DB" w:rsidRPr="008B1183" w:rsidRDefault="00AD26DB" w:rsidP="00DB4D00">
            <w:pPr>
              <w:spacing w:before="120" w:after="120"/>
              <w:jc w:val="both"/>
              <w:rPr>
                <w:rFonts w:ascii="Arial" w:hAnsi="Arial" w:cs="Arial"/>
                <w:b/>
              </w:rPr>
            </w:pPr>
            <w:r w:rsidRPr="008B1183">
              <w:rPr>
                <w:rFonts w:ascii="Arial" w:hAnsi="Arial" w:cs="Arial"/>
                <w:b/>
              </w:rPr>
              <w:t xml:space="preserve">RA5. </w:t>
            </w:r>
            <w:r w:rsidRPr="0082621B">
              <w:rPr>
                <w:rFonts w:ascii="Arial" w:hAnsi="Arial" w:cs="Arial"/>
              </w:rPr>
              <w:t xml:space="preserve">Evalúa la importancia de los datos, así como su protección en una economía digital globalizada, definiendo sistemas de seguridad y </w:t>
            </w:r>
            <w:proofErr w:type="spellStart"/>
            <w:r w:rsidRPr="0082621B">
              <w:rPr>
                <w:rFonts w:ascii="Arial" w:hAnsi="Arial" w:cs="Arial"/>
              </w:rPr>
              <w:t>ciberseguridad</w:t>
            </w:r>
            <w:proofErr w:type="spellEnd"/>
            <w:r w:rsidRPr="0082621B">
              <w:rPr>
                <w:rFonts w:ascii="Arial" w:hAnsi="Arial" w:cs="Arial"/>
              </w:rPr>
              <w:t xml:space="preserve"> tanto a nivel de equipo/sistema, como globales.</w:t>
            </w:r>
          </w:p>
        </w:tc>
        <w:tc>
          <w:tcPr>
            <w:tcW w:w="1670" w:type="dxa"/>
            <w:vAlign w:val="center"/>
          </w:tcPr>
          <w:p w14:paraId="0F1C7F6B" w14:textId="77777777" w:rsidR="00AD26DB" w:rsidRPr="008B1183" w:rsidRDefault="00AD26DB" w:rsidP="00DB4D00">
            <w:pPr>
              <w:spacing w:before="120" w:after="120"/>
              <w:jc w:val="center"/>
              <w:rPr>
                <w:rFonts w:ascii="Arial" w:hAnsi="Arial" w:cs="Arial"/>
              </w:rPr>
            </w:pPr>
            <w:r w:rsidRPr="008B1183">
              <w:rPr>
                <w:rFonts w:ascii="Arial" w:hAnsi="Arial" w:cs="Arial"/>
              </w:rPr>
              <w:t>1</w:t>
            </w:r>
            <w:r>
              <w:rPr>
                <w:rFonts w:ascii="Arial" w:hAnsi="Arial" w:cs="Arial"/>
              </w:rPr>
              <w:t>6</w:t>
            </w:r>
            <w:r w:rsidRPr="008B1183">
              <w:rPr>
                <w:rFonts w:ascii="Arial" w:hAnsi="Arial" w:cs="Arial"/>
              </w:rPr>
              <w:t>,</w:t>
            </w:r>
            <w:r>
              <w:rPr>
                <w:rFonts w:ascii="Arial" w:hAnsi="Arial" w:cs="Arial"/>
              </w:rPr>
              <w:t>67</w:t>
            </w:r>
            <w:r w:rsidRPr="008B1183">
              <w:rPr>
                <w:rFonts w:ascii="Arial" w:hAnsi="Arial" w:cs="Arial"/>
              </w:rPr>
              <w:t xml:space="preserve"> %</w:t>
            </w:r>
          </w:p>
        </w:tc>
      </w:tr>
      <w:tr w:rsidR="00AD26DB" w:rsidRPr="008B1183" w14:paraId="05E92A13" w14:textId="77777777" w:rsidTr="00DB4D00">
        <w:tc>
          <w:tcPr>
            <w:tcW w:w="7391" w:type="dxa"/>
            <w:shd w:val="clear" w:color="auto" w:fill="FFF2CC"/>
            <w:vAlign w:val="center"/>
          </w:tcPr>
          <w:p w14:paraId="611F24CB" w14:textId="77777777" w:rsidR="00AD26DB" w:rsidRPr="008B1183" w:rsidRDefault="00AD26DB" w:rsidP="00DB4D00">
            <w:pPr>
              <w:spacing w:before="120" w:after="120"/>
              <w:jc w:val="both"/>
              <w:rPr>
                <w:rFonts w:ascii="Arial" w:hAnsi="Arial" w:cs="Arial"/>
                <w:b/>
              </w:rPr>
            </w:pPr>
            <w:r w:rsidRPr="008B1183">
              <w:rPr>
                <w:rFonts w:ascii="Arial" w:hAnsi="Arial" w:cs="Arial"/>
                <w:b/>
              </w:rPr>
              <w:lastRenderedPageBreak/>
              <w:t xml:space="preserve">RA6. </w:t>
            </w:r>
            <w:r w:rsidRPr="0082621B">
              <w:rPr>
                <w:rFonts w:ascii="Arial" w:hAnsi="Arial" w:cs="Arial"/>
              </w:rPr>
              <w:t>Desarrolla un proyecto de transformación digital de una empresa de un sector relacionado con el título, teniendo en cuenta los cambios que se deben producir en función de los objetivos de la empresa.</w:t>
            </w:r>
          </w:p>
        </w:tc>
        <w:tc>
          <w:tcPr>
            <w:tcW w:w="1670" w:type="dxa"/>
            <w:shd w:val="clear" w:color="auto" w:fill="FFF2CC" w:themeFill="accent4" w:themeFillTint="33"/>
            <w:vAlign w:val="center"/>
          </w:tcPr>
          <w:p w14:paraId="02D37982" w14:textId="77777777" w:rsidR="00AD26DB" w:rsidRPr="008B1183" w:rsidRDefault="00AD26DB" w:rsidP="00DB4D00">
            <w:pPr>
              <w:spacing w:before="120" w:after="120"/>
              <w:jc w:val="center"/>
              <w:rPr>
                <w:rFonts w:ascii="Arial" w:hAnsi="Arial" w:cs="Arial"/>
              </w:rPr>
            </w:pPr>
            <w:r w:rsidRPr="008B1183">
              <w:rPr>
                <w:rFonts w:ascii="Arial" w:hAnsi="Arial" w:cs="Arial"/>
              </w:rPr>
              <w:t>1</w:t>
            </w:r>
            <w:r>
              <w:rPr>
                <w:rFonts w:ascii="Arial" w:hAnsi="Arial" w:cs="Arial"/>
              </w:rPr>
              <w:t>6</w:t>
            </w:r>
            <w:r w:rsidRPr="008B1183">
              <w:rPr>
                <w:rFonts w:ascii="Arial" w:hAnsi="Arial" w:cs="Arial"/>
              </w:rPr>
              <w:t>,</w:t>
            </w:r>
            <w:r>
              <w:rPr>
                <w:rFonts w:ascii="Arial" w:hAnsi="Arial" w:cs="Arial"/>
              </w:rPr>
              <w:t>67</w:t>
            </w:r>
            <w:r w:rsidRPr="008B1183">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9" w:name="_Toc169285059"/>
      <w:bookmarkStart w:id="10" w:name="_Toc211809735"/>
      <w:r w:rsidRPr="008B1183">
        <w:rPr>
          <w:rFonts w:ascii="Arial" w:hAnsi="Arial" w:cs="Arial"/>
          <w:b/>
          <w:color w:val="002060"/>
          <w:sz w:val="22"/>
          <w:szCs w:val="22"/>
        </w:rPr>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809736"/>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4DB5C229" w14:textId="1FDD2B0C"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211809737"/>
      <w:r w:rsidRPr="008B1183">
        <w:rPr>
          <w:rFonts w:ascii="Arial" w:hAnsi="Arial" w:cs="Arial"/>
          <w:b/>
          <w:color w:val="002060"/>
          <w:sz w:val="22"/>
          <w:szCs w:val="22"/>
        </w:rPr>
        <w:t>Competencias.</w:t>
      </w:r>
      <w:bookmarkEnd w:id="12"/>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211809738"/>
      <w:r w:rsidRPr="008B1183">
        <w:rPr>
          <w:rFonts w:ascii="Arial" w:hAnsi="Arial" w:cs="Arial"/>
          <w:b/>
          <w:color w:val="002060"/>
          <w:sz w:val="22"/>
          <w:szCs w:val="22"/>
        </w:rPr>
        <w:t>Contribución del módulo a la competencia general del Ciclo Formativo.</w:t>
      </w:r>
      <w:bookmarkEnd w:id="13"/>
    </w:p>
    <w:p w14:paraId="537910A1" w14:textId="77777777" w:rsidR="00C9481A" w:rsidRPr="00155E47" w:rsidRDefault="00C9481A" w:rsidP="00C9481A">
      <w:pPr>
        <w:spacing w:before="120" w:after="120" w:line="240" w:lineRule="auto"/>
        <w:ind w:firstLine="431"/>
        <w:jc w:val="both"/>
        <w:rPr>
          <w:rFonts w:ascii="Arial" w:hAnsi="Arial" w:cs="Arial"/>
          <w:b/>
          <w:color w:val="FFC000"/>
        </w:rPr>
      </w:pPr>
      <w:r w:rsidRPr="00155E47">
        <w:rPr>
          <w:rFonts w:ascii="Arial" w:hAnsi="Arial" w:cs="Arial"/>
          <w:b/>
        </w:rPr>
        <w:t>La competencia general de este título consiste en mantener y reparar equipos y sistemas electrónicos, profesionales, industriales y de consumo, así como planificar y organizar los procesos de mantenimiento, aplicando los planes de prevención de riesgos laborales, medioambientales, criterios de calidad y la normativa vigente.</w:t>
      </w:r>
    </w:p>
    <w:p w14:paraId="667FC2C2" w14:textId="067E5C0A" w:rsidR="00C9481A" w:rsidRPr="00AD26DB" w:rsidRDefault="00C9481A" w:rsidP="00C9481A">
      <w:pPr>
        <w:spacing w:before="120" w:after="120" w:line="240" w:lineRule="auto"/>
        <w:ind w:firstLine="431"/>
        <w:jc w:val="both"/>
        <w:rPr>
          <w:rFonts w:ascii="Arial" w:hAnsi="Arial" w:cs="Arial"/>
        </w:rPr>
      </w:pPr>
      <w:r w:rsidRPr="00AD26DB">
        <w:rPr>
          <w:rFonts w:ascii="Arial" w:hAnsi="Arial" w:cs="Arial"/>
        </w:rPr>
        <w:t xml:space="preserve">El módulo profesional contribuye a la competencia general del ciclo formativo, ya que capacita al alumnado una base adecuada para el desarrollo y gestión de trabajos </w:t>
      </w:r>
      <w:r w:rsidR="00AD26DB" w:rsidRPr="00AD26DB">
        <w:rPr>
          <w:rFonts w:ascii="Arial" w:hAnsi="Arial" w:cs="Arial"/>
        </w:rPr>
        <w:t>en los que se desempeñan habilidades de digitalización inherentes hoy en día a cualquier módulo de cualquier ciclo formativo</w:t>
      </w:r>
      <w:r w:rsidRPr="00AD26DB">
        <w:rPr>
          <w:rFonts w:ascii="Arial" w:hAnsi="Arial" w:cs="Arial"/>
        </w:rPr>
        <w:t>.</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4" w:name="_Toc211809739"/>
      <w:r w:rsidRPr="008B1183">
        <w:rPr>
          <w:rFonts w:ascii="Arial" w:hAnsi="Arial" w:cs="Arial"/>
          <w:b/>
          <w:color w:val="002060"/>
          <w:sz w:val="22"/>
          <w:szCs w:val="22"/>
        </w:rPr>
        <w:t>Contribución del módulo a las Competencias Profesionales, Personales y Sociales.</w:t>
      </w:r>
      <w:bookmarkEnd w:id="14"/>
    </w:p>
    <w:p w14:paraId="234C13AC" w14:textId="77777777" w:rsidR="0021782E" w:rsidRPr="00B96170" w:rsidRDefault="0021782E" w:rsidP="0021782E">
      <w:pPr>
        <w:spacing w:line="360" w:lineRule="auto"/>
        <w:rPr>
          <w:rFonts w:ascii="Arial" w:hAnsi="Arial" w:cs="Arial"/>
        </w:rPr>
      </w:pPr>
      <w:r w:rsidRPr="00B96170">
        <w:rPr>
          <w:rFonts w:ascii="Arial" w:hAnsi="Arial" w:cs="Arial"/>
        </w:rPr>
        <w:t>Las competencias profesionales, personales y sociales de este título, son las que se relacionan a continuación:</w:t>
      </w:r>
    </w:p>
    <w:p w14:paraId="389B6C3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 xml:space="preserve">Configurar circuitos electrónicos, reconociendo su estructura en bloques. </w:t>
      </w:r>
    </w:p>
    <w:p w14:paraId="3D92BBA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Calcular parámetros de circuitos electrónicos analógicos y digitales, identificando los valores de las etapas de entrada-salida y de acondicionamiento y tratamiento de señal. </w:t>
      </w:r>
    </w:p>
    <w:p w14:paraId="4135579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Verificar el funcionamiento de circuitos analógicos y de electrónica digital </w:t>
      </w:r>
      <w:proofErr w:type="spellStart"/>
      <w:r w:rsidRPr="0021782E">
        <w:rPr>
          <w:rFonts w:ascii="Arial" w:hAnsi="Arial" w:cs="Arial"/>
        </w:rPr>
        <w:t>microprogramables</w:t>
      </w:r>
      <w:proofErr w:type="spellEnd"/>
      <w:r w:rsidRPr="0021782E">
        <w:rPr>
          <w:rFonts w:ascii="Arial" w:hAnsi="Arial" w:cs="Arial"/>
        </w:rPr>
        <w:t xml:space="preserve">, utilizando equipos de medida y sistemas software de análisis y configuración. </w:t>
      </w:r>
    </w:p>
    <w:p w14:paraId="366F4ED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Planificar el mantenimiento a partir de la normativa, las condiciones de la instalación y los equipos, según las recomendaciones de los fabricantes. </w:t>
      </w:r>
    </w:p>
    <w:p w14:paraId="672FA2E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el presupuesto del mantenimiento, cotejando los aspectos técnicos y económicos, para ofrecer la mejor solución. </w:t>
      </w:r>
    </w:p>
    <w:p w14:paraId="298894B7"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gestionar las intervenciones para el mantenimiento correctivo, de acuerdo con el nivel de servicio y optimizando los recursos humanos y materiales. </w:t>
      </w:r>
    </w:p>
    <w:p w14:paraId="77BDF76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Gestionar el suministro y almacenamiento de los materiales y equipos, definiendo la logística asociada y controlando las existencias. </w:t>
      </w:r>
    </w:p>
    <w:p w14:paraId="4DCA5E0D"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Desarrollar las intervenciones de mantenimiento, atendiendo a la documentación técnica y a las condiciones de los equipos o sistemas.</w:t>
      </w:r>
    </w:p>
    <w:p w14:paraId="6786F4F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el diagnóstico de las disfunciones o averías en los equipos o sistemas, a partir de los síntomas detectados, la información aportada por el usuario, la información técnica y el historial de la instalación. </w:t>
      </w:r>
    </w:p>
    <w:p w14:paraId="3F704BD9"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Supervisar y/o ejecutar los procesos de mantenimiento preventivo, correctivo y predictivo, controlando los tiempos y la calidad de los resultados.</w:t>
      </w:r>
    </w:p>
    <w:p w14:paraId="521A8C70"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puesta en servicio de los equipos y sistemas electrónicos, asegurando su funcionamiento dentro de los parámetros técnicos de aceptación y asegurando las condiciones de calidad y seguridad. </w:t>
      </w:r>
    </w:p>
    <w:p w14:paraId="5F8A7EE6"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la documentación técnica y administrativa para mantener un sistema documental de mantenimiento y reparación de equipos o sistemas electrónicos. </w:t>
      </w:r>
    </w:p>
    <w:p w14:paraId="5F33321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4A14A15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Resolver situaciones, problemas o contingencias con iniciativa y autonomía en el ámbito de su competencia, con creatividad, innovación y espíritu de mejora en el trabajo personal y en el de los miembros del equipo.</w:t>
      </w:r>
    </w:p>
    <w:p w14:paraId="147DBD4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coordinar equipos de trabajo con responsabilidad, supervisando el desarrollo del mismo, manteniendo relaciones fluidas y asumiendo el liderazgo, así como aportando soluciones a los conflictos grupales que se presenten. </w:t>
      </w:r>
    </w:p>
    <w:p w14:paraId="36D220C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 </w:t>
      </w:r>
    </w:p>
    <w:p w14:paraId="363F8A8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Generar entornos seguros en el desarrollo de su trabajo y el de su equipo, supervisando y aplicando los procedimientos de prevención de riesgos laborales y ambientales, de acuerdo con lo establecido por la normativa y los objetivos de la empresa.</w:t>
      </w:r>
    </w:p>
    <w:p w14:paraId="3EB1D43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Supervisar y aplicar procedimientos de gestión de calidad, de accesibilidad universal y de «diseño para todos», en las actividades profesionales incluidas en los procesos de producción o prestación de servicios. </w:t>
      </w:r>
    </w:p>
    <w:p w14:paraId="47269818"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gestión básica para la creación y funcionamiento de una pequeña empresa y tener iniciativa en su actividad profesional con sentido de la responsabilidad social. </w:t>
      </w:r>
    </w:p>
    <w:p w14:paraId="2EA5BC5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Ejercer sus derechos y cumplir con las obligaciones derivadas de su actividad profesional, de acuerdo con lo establecido en la legislación vigente, participando activamente en la vida económica, social y cultural.</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211809740"/>
      <w:r w:rsidRPr="008B1183">
        <w:rPr>
          <w:rFonts w:ascii="Arial" w:hAnsi="Arial" w:cs="Arial"/>
          <w:b/>
          <w:color w:val="002060"/>
          <w:sz w:val="22"/>
          <w:szCs w:val="22"/>
        </w:rPr>
        <w:t>Contenidos.</w:t>
      </w:r>
      <w:bookmarkEnd w:id="15"/>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211809741"/>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0FBB821A" w14:textId="7D8EB00C" w:rsidR="00B5192B" w:rsidRDefault="00B5192B" w:rsidP="00B5192B">
      <w:pPr>
        <w:spacing w:line="360" w:lineRule="auto"/>
        <w:rPr>
          <w:rFonts w:ascii="Arial" w:hAnsi="Arial" w:cs="Arial"/>
          <w:lang w:val="de-DE"/>
        </w:rPr>
      </w:pPr>
      <w:r w:rsidRPr="00B5192B">
        <w:rPr>
          <w:rFonts w:ascii="Arial" w:hAnsi="Arial" w:cs="Arial"/>
          <w:lang w:val="de-DE"/>
        </w:rPr>
        <w:t>Los contenidos básicos se enumeran a continuación.</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53581C4A" w14:textId="77777777" w:rsidTr="00DB4D00">
        <w:trPr>
          <w:tblHeader/>
        </w:trPr>
        <w:tc>
          <w:tcPr>
            <w:tcW w:w="9061" w:type="dxa"/>
            <w:shd w:val="clear" w:color="auto" w:fill="FFC000" w:themeFill="accent4"/>
          </w:tcPr>
          <w:p w14:paraId="057ACEB1" w14:textId="77777777" w:rsidR="00AD26DB" w:rsidRPr="008B1183" w:rsidRDefault="00AD26DB" w:rsidP="00DB4D00">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Pr="00550052">
              <w:rPr>
                <w:rFonts w:ascii="Arial" w:hAnsi="Arial" w:cs="Arial"/>
                <w:color w:val="000000"/>
              </w:rPr>
              <w:t xml:space="preserve">Digitalización en los sectores productivos. </w:t>
            </w:r>
            <w:r w:rsidRPr="008B1183">
              <w:rPr>
                <w:rFonts w:ascii="Arial" w:hAnsi="Arial" w:cs="Arial"/>
                <w:b/>
                <w:bCs/>
              </w:rPr>
              <w:t>(BL1)</w:t>
            </w:r>
            <w:r w:rsidRPr="008B1183">
              <w:rPr>
                <w:rFonts w:ascii="Arial" w:hAnsi="Arial" w:cs="Arial"/>
              </w:rPr>
              <w:t>.</w:t>
            </w:r>
          </w:p>
        </w:tc>
      </w:tr>
      <w:tr w:rsidR="00AD26DB" w:rsidRPr="008B1183" w14:paraId="4FD09EFE" w14:textId="77777777" w:rsidTr="00DB4D00">
        <w:tc>
          <w:tcPr>
            <w:tcW w:w="9061" w:type="dxa"/>
            <w:shd w:val="clear" w:color="auto" w:fill="FFF2CC" w:themeFill="accent4" w:themeFillTint="33"/>
          </w:tcPr>
          <w:p w14:paraId="7642215D"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a) </w:t>
            </w:r>
            <w:r w:rsidRPr="003B7FDE">
              <w:rPr>
                <w:sz w:val="22"/>
                <w:szCs w:val="22"/>
              </w:rPr>
              <w:t>Cronología de las revoluciones industriales. Principales elementos.</w:t>
            </w:r>
          </w:p>
          <w:p w14:paraId="6206EEDC"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b) </w:t>
            </w:r>
            <w:r w:rsidRPr="003B7FDE">
              <w:rPr>
                <w:sz w:val="22"/>
                <w:szCs w:val="22"/>
              </w:rPr>
              <w:t>Cuarta revolución. Digitalización. Elementos que la definen.</w:t>
            </w:r>
          </w:p>
          <w:p w14:paraId="3F065459"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c) </w:t>
            </w:r>
            <w:r w:rsidRPr="003B7FDE">
              <w:rPr>
                <w:sz w:val="22"/>
                <w:szCs w:val="22"/>
              </w:rPr>
              <w:t xml:space="preserve">Sistemas </w:t>
            </w:r>
            <w:proofErr w:type="spellStart"/>
            <w:r w:rsidRPr="003B7FDE">
              <w:rPr>
                <w:sz w:val="22"/>
                <w:szCs w:val="22"/>
              </w:rPr>
              <w:t>ciberfísicos</w:t>
            </w:r>
            <w:proofErr w:type="spellEnd"/>
            <w:r w:rsidRPr="003B7FDE">
              <w:rPr>
                <w:sz w:val="22"/>
                <w:szCs w:val="22"/>
              </w:rPr>
              <w:t>.</w:t>
            </w:r>
          </w:p>
          <w:p w14:paraId="70DEBFC8"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d) </w:t>
            </w:r>
            <w:r w:rsidRPr="003B7FDE">
              <w:rPr>
                <w:sz w:val="22"/>
                <w:szCs w:val="22"/>
              </w:rPr>
              <w:t>Estructura de la empresa. Digitalización de sus unidades:</w:t>
            </w:r>
          </w:p>
          <w:p w14:paraId="2C70599D"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lastRenderedPageBreak/>
              <w:t xml:space="preserve">i. </w:t>
            </w:r>
            <w:r w:rsidRPr="003B7FDE">
              <w:rPr>
                <w:sz w:val="22"/>
                <w:szCs w:val="22"/>
              </w:rPr>
              <w:t>Organización.</w:t>
            </w:r>
          </w:p>
          <w:p w14:paraId="6D2A9C8C"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 </w:t>
            </w:r>
            <w:r w:rsidRPr="003B7FDE">
              <w:rPr>
                <w:sz w:val="22"/>
                <w:szCs w:val="22"/>
              </w:rPr>
              <w:t>Recursos.</w:t>
            </w:r>
          </w:p>
          <w:p w14:paraId="16C48FC3"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iii. </w:t>
            </w:r>
            <w:r w:rsidRPr="003B7FDE">
              <w:rPr>
                <w:sz w:val="22"/>
                <w:szCs w:val="22"/>
              </w:rPr>
              <w:t>Planificación de tareas compartidas</w:t>
            </w:r>
          </w:p>
          <w:p w14:paraId="0DCBEAB5"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e) </w:t>
            </w:r>
            <w:r w:rsidRPr="003B7FDE">
              <w:rPr>
                <w:sz w:val="22"/>
                <w:szCs w:val="22"/>
              </w:rPr>
              <w:t>Entornos IT y OT:</w:t>
            </w:r>
          </w:p>
          <w:p w14:paraId="62F7E470"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 </w:t>
            </w:r>
            <w:r w:rsidRPr="003B7FDE">
              <w:rPr>
                <w:sz w:val="22"/>
                <w:szCs w:val="22"/>
              </w:rPr>
              <w:t>Concepto.</w:t>
            </w:r>
          </w:p>
          <w:p w14:paraId="5B038FDA"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 </w:t>
            </w:r>
            <w:r w:rsidRPr="003B7FDE">
              <w:rPr>
                <w:sz w:val="22"/>
                <w:szCs w:val="22"/>
              </w:rPr>
              <w:t>Diferencias y similitudes.</w:t>
            </w:r>
          </w:p>
          <w:p w14:paraId="32B27F01"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iii. </w:t>
            </w:r>
            <w:r w:rsidRPr="003B7FDE">
              <w:rPr>
                <w:sz w:val="22"/>
                <w:szCs w:val="22"/>
              </w:rPr>
              <w:t>Relación entre entornos IT y OT. TDH en cada entorno productivo.</w:t>
            </w:r>
          </w:p>
          <w:p w14:paraId="04BF16EB"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f) </w:t>
            </w:r>
            <w:r w:rsidRPr="003B7FDE">
              <w:rPr>
                <w:sz w:val="22"/>
                <w:szCs w:val="22"/>
              </w:rPr>
              <w:t>Evolución de una empresa clásica a una empresa digitalizada. Ventajas que supone:</w:t>
            </w:r>
          </w:p>
          <w:p w14:paraId="31DEE8C6"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 </w:t>
            </w:r>
            <w:r w:rsidRPr="003B7FDE">
              <w:rPr>
                <w:sz w:val="22"/>
                <w:szCs w:val="22"/>
              </w:rPr>
              <w:t>La eficiencia en la gestión de los costes de la actividad económica.</w:t>
            </w:r>
          </w:p>
          <w:p w14:paraId="4F94BEA2"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 </w:t>
            </w:r>
            <w:r w:rsidRPr="003B7FDE">
              <w:rPr>
                <w:sz w:val="22"/>
                <w:szCs w:val="22"/>
              </w:rPr>
              <w:t>Nuevos mecanismos de análisis de datos en la toma de decisiones.</w:t>
            </w:r>
          </w:p>
          <w:p w14:paraId="18622A5D" w14:textId="77777777" w:rsidR="00AD26DB" w:rsidRPr="00550052" w:rsidRDefault="00AD26DB" w:rsidP="00DB4D00">
            <w:pPr>
              <w:pStyle w:val="Pa17"/>
              <w:spacing w:before="120" w:after="120" w:line="240" w:lineRule="auto"/>
              <w:jc w:val="both"/>
              <w:rPr>
                <w:b/>
                <w:bCs/>
                <w:sz w:val="22"/>
                <w:szCs w:val="22"/>
              </w:rPr>
            </w:pPr>
            <w:r w:rsidRPr="00550052">
              <w:rPr>
                <w:b/>
                <w:bCs/>
                <w:sz w:val="22"/>
                <w:szCs w:val="22"/>
              </w:rPr>
              <w:t xml:space="preserve">iii. </w:t>
            </w:r>
            <w:r w:rsidRPr="003B7FDE">
              <w:rPr>
                <w:sz w:val="22"/>
                <w:szCs w:val="22"/>
              </w:rPr>
              <w:t>Diferentes canales de comunicación con los clientes, proveedores y otros agentes</w:t>
            </w:r>
            <w:r>
              <w:rPr>
                <w:sz w:val="22"/>
                <w:szCs w:val="22"/>
              </w:rPr>
              <w:t>.</w:t>
            </w:r>
          </w:p>
          <w:p w14:paraId="08FFFFA4" w14:textId="77777777" w:rsidR="00AD26DB" w:rsidRPr="003B7FDE" w:rsidRDefault="00AD26DB" w:rsidP="00DB4D00">
            <w:pPr>
              <w:pStyle w:val="Pa17"/>
              <w:spacing w:before="120" w:after="120" w:line="240" w:lineRule="auto"/>
              <w:jc w:val="both"/>
              <w:rPr>
                <w:sz w:val="22"/>
                <w:szCs w:val="22"/>
              </w:rPr>
            </w:pPr>
            <w:r w:rsidRPr="00550052">
              <w:rPr>
                <w:b/>
                <w:bCs/>
                <w:sz w:val="22"/>
                <w:szCs w:val="22"/>
              </w:rPr>
              <w:t xml:space="preserve">iv. </w:t>
            </w:r>
            <w:r w:rsidRPr="003B7FDE">
              <w:rPr>
                <w:sz w:val="22"/>
                <w:szCs w:val="22"/>
              </w:rPr>
              <w:t>La contribución de la digitalización al desarrollo sostenible.</w:t>
            </w:r>
          </w:p>
          <w:p w14:paraId="5FFEDF7D" w14:textId="77777777" w:rsidR="00AD26DB" w:rsidRPr="00B237E8" w:rsidRDefault="00AD26DB" w:rsidP="00DB4D00">
            <w:pPr>
              <w:pStyle w:val="Pa17"/>
              <w:spacing w:before="120" w:after="120" w:line="240" w:lineRule="auto"/>
              <w:jc w:val="both"/>
            </w:pPr>
            <w:r w:rsidRPr="00550052">
              <w:rPr>
                <w:b/>
                <w:bCs/>
                <w:sz w:val="22"/>
                <w:szCs w:val="22"/>
              </w:rPr>
              <w:t xml:space="preserve">v. </w:t>
            </w:r>
            <w:r w:rsidRPr="003B7FDE">
              <w:rPr>
                <w:sz w:val="22"/>
                <w:szCs w:val="22"/>
              </w:rPr>
              <w:t>La conciliación entre la vida personal y laboral de los integrantes de la empresa.</w:t>
            </w:r>
          </w:p>
        </w:tc>
      </w:tr>
    </w:tbl>
    <w:p w14:paraId="11705549"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01C6671A" w14:textId="77777777" w:rsidTr="00DB4D00">
        <w:trPr>
          <w:tblHeader/>
        </w:trPr>
        <w:tc>
          <w:tcPr>
            <w:tcW w:w="9736" w:type="dxa"/>
            <w:shd w:val="clear" w:color="auto" w:fill="FFC000"/>
          </w:tcPr>
          <w:p w14:paraId="1D849149" w14:textId="77777777" w:rsidR="00AD26DB" w:rsidRPr="008B1183" w:rsidRDefault="00AD26DB" w:rsidP="00DB4D00">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Pr="003B7FDE">
              <w:rPr>
                <w:rFonts w:ascii="Arial" w:hAnsi="Arial" w:cs="Arial"/>
                <w:color w:val="000000"/>
              </w:rPr>
              <w:t xml:space="preserve">Caracterización de las tecnologías habilitadoras. </w:t>
            </w:r>
            <w:r w:rsidRPr="008B1183">
              <w:rPr>
                <w:rFonts w:ascii="Arial" w:hAnsi="Arial" w:cs="Arial"/>
                <w:b/>
                <w:bCs/>
              </w:rPr>
              <w:t>(BL2)</w:t>
            </w:r>
            <w:r w:rsidRPr="008B1183">
              <w:rPr>
                <w:rFonts w:ascii="Arial" w:hAnsi="Arial" w:cs="Arial"/>
              </w:rPr>
              <w:t>.</w:t>
            </w:r>
          </w:p>
        </w:tc>
      </w:tr>
      <w:tr w:rsidR="00AD26DB" w:rsidRPr="008B1183" w14:paraId="140D204C" w14:textId="77777777" w:rsidTr="00DB4D00">
        <w:tc>
          <w:tcPr>
            <w:tcW w:w="9736" w:type="dxa"/>
            <w:shd w:val="clear" w:color="auto" w:fill="FFF2CC" w:themeFill="accent4" w:themeFillTint="33"/>
          </w:tcPr>
          <w:p w14:paraId="336E1229"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Mundo digital. Tecnologías habilitadoras.</w:t>
            </w:r>
          </w:p>
          <w:p w14:paraId="20BB6DD7"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Características de las THD:</w:t>
            </w:r>
          </w:p>
          <w:p w14:paraId="51718B66"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 xml:space="preserve">Inteligencia artificial. Machine </w:t>
            </w:r>
            <w:proofErr w:type="spellStart"/>
            <w:r w:rsidRPr="003B7FDE">
              <w:rPr>
                <w:bCs/>
                <w:color w:val="000000"/>
                <w:sz w:val="22"/>
                <w:szCs w:val="22"/>
              </w:rPr>
              <w:t>Learning</w:t>
            </w:r>
            <w:proofErr w:type="spellEnd"/>
            <w:r w:rsidRPr="003B7FDE">
              <w:rPr>
                <w:bCs/>
                <w:color w:val="000000"/>
                <w:sz w:val="22"/>
                <w:szCs w:val="22"/>
              </w:rPr>
              <w:t xml:space="preserve">/Deep </w:t>
            </w:r>
            <w:proofErr w:type="spellStart"/>
            <w:r w:rsidRPr="003B7FDE">
              <w:rPr>
                <w:bCs/>
                <w:color w:val="000000"/>
                <w:sz w:val="22"/>
                <w:szCs w:val="22"/>
              </w:rPr>
              <w:t>Learning</w:t>
            </w:r>
            <w:proofErr w:type="spellEnd"/>
            <w:r w:rsidRPr="003B7FDE">
              <w:rPr>
                <w:bCs/>
                <w:color w:val="000000"/>
                <w:sz w:val="22"/>
                <w:szCs w:val="22"/>
              </w:rPr>
              <w:t>.</w:t>
            </w:r>
          </w:p>
          <w:p w14:paraId="0BFDAE09"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 </w:t>
            </w:r>
            <w:r w:rsidRPr="003B7FDE">
              <w:rPr>
                <w:bCs/>
                <w:color w:val="000000"/>
                <w:sz w:val="22"/>
                <w:szCs w:val="22"/>
              </w:rPr>
              <w:t>Internet de las cosas (</w:t>
            </w:r>
            <w:proofErr w:type="spellStart"/>
            <w:r w:rsidRPr="003B7FDE">
              <w:rPr>
                <w:bCs/>
                <w:color w:val="000000"/>
                <w:sz w:val="22"/>
                <w:szCs w:val="22"/>
              </w:rPr>
              <w:t>IoT</w:t>
            </w:r>
            <w:proofErr w:type="spellEnd"/>
            <w:r w:rsidRPr="003B7FDE">
              <w:rPr>
                <w:bCs/>
                <w:color w:val="000000"/>
                <w:sz w:val="22"/>
                <w:szCs w:val="22"/>
              </w:rPr>
              <w:t>)</w:t>
            </w:r>
          </w:p>
          <w:p w14:paraId="1E0A4AEA"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iii. </w:t>
            </w:r>
            <w:r w:rsidRPr="003B7FDE">
              <w:rPr>
                <w:bCs/>
                <w:color w:val="000000"/>
                <w:sz w:val="22"/>
                <w:szCs w:val="22"/>
              </w:rPr>
              <w:t>Redes 5G.</w:t>
            </w:r>
          </w:p>
          <w:p w14:paraId="0BE8BCF7"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iv. </w:t>
            </w:r>
            <w:r w:rsidRPr="003B7FDE">
              <w:rPr>
                <w:bCs/>
                <w:color w:val="000000"/>
                <w:sz w:val="22"/>
                <w:szCs w:val="22"/>
              </w:rPr>
              <w:t>Fibra óptica.</w:t>
            </w:r>
          </w:p>
          <w:p w14:paraId="7AA60DEB"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v. </w:t>
            </w:r>
            <w:r w:rsidRPr="003B7FDE">
              <w:rPr>
                <w:bCs/>
                <w:color w:val="000000"/>
                <w:sz w:val="22"/>
                <w:szCs w:val="22"/>
              </w:rPr>
              <w:t>Computación difusa y en la nube,</w:t>
            </w:r>
          </w:p>
          <w:p w14:paraId="4F70E76E"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vi. </w:t>
            </w:r>
            <w:r w:rsidRPr="003B7FDE">
              <w:rPr>
                <w:bCs/>
                <w:color w:val="000000"/>
                <w:sz w:val="22"/>
                <w:szCs w:val="22"/>
              </w:rPr>
              <w:t>Tecnologías de procesamiento masivo de datos e información,</w:t>
            </w:r>
          </w:p>
          <w:p w14:paraId="396B58ED"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vii. </w:t>
            </w:r>
            <w:proofErr w:type="spellStart"/>
            <w:r w:rsidRPr="003B7FDE">
              <w:rPr>
                <w:bCs/>
                <w:color w:val="000000"/>
                <w:sz w:val="22"/>
                <w:szCs w:val="22"/>
              </w:rPr>
              <w:t>Blockchain</w:t>
            </w:r>
            <w:proofErr w:type="spellEnd"/>
            <w:r w:rsidRPr="003B7FDE">
              <w:rPr>
                <w:bCs/>
                <w:color w:val="000000"/>
                <w:sz w:val="22"/>
                <w:szCs w:val="22"/>
              </w:rPr>
              <w:t>, DLT (</w:t>
            </w:r>
            <w:proofErr w:type="spellStart"/>
            <w:r w:rsidRPr="003B7FDE">
              <w:rPr>
                <w:bCs/>
                <w:color w:val="000000"/>
                <w:sz w:val="22"/>
                <w:szCs w:val="22"/>
              </w:rPr>
              <w:t>Distibuted</w:t>
            </w:r>
            <w:proofErr w:type="spellEnd"/>
            <w:r w:rsidRPr="003B7FDE">
              <w:rPr>
                <w:bCs/>
                <w:color w:val="000000"/>
                <w:sz w:val="22"/>
                <w:szCs w:val="22"/>
              </w:rPr>
              <w:t xml:space="preserve"> </w:t>
            </w:r>
            <w:proofErr w:type="spellStart"/>
            <w:r w:rsidRPr="003B7FDE">
              <w:rPr>
                <w:bCs/>
                <w:color w:val="000000"/>
                <w:sz w:val="22"/>
                <w:szCs w:val="22"/>
              </w:rPr>
              <w:t>Ledger</w:t>
            </w:r>
            <w:proofErr w:type="spellEnd"/>
            <w:r w:rsidRPr="003B7FDE">
              <w:rPr>
                <w:bCs/>
                <w:color w:val="000000"/>
                <w:sz w:val="22"/>
                <w:szCs w:val="22"/>
              </w:rPr>
              <w:t xml:space="preserve"> </w:t>
            </w:r>
            <w:proofErr w:type="spellStart"/>
            <w:r w:rsidRPr="003B7FDE">
              <w:rPr>
                <w:bCs/>
                <w:color w:val="000000"/>
                <w:sz w:val="22"/>
                <w:szCs w:val="22"/>
              </w:rPr>
              <w:t>Technology</w:t>
            </w:r>
            <w:proofErr w:type="spellEnd"/>
            <w:r w:rsidRPr="003B7FDE">
              <w:rPr>
                <w:bCs/>
                <w:color w:val="000000"/>
                <w:sz w:val="22"/>
                <w:szCs w:val="22"/>
              </w:rPr>
              <w:t>). Similitudes y diferencias.</w:t>
            </w:r>
          </w:p>
          <w:p w14:paraId="663F6080"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viii. </w:t>
            </w:r>
            <w:r w:rsidRPr="003B7FDE">
              <w:rPr>
                <w:bCs/>
                <w:color w:val="000000"/>
                <w:sz w:val="22"/>
                <w:szCs w:val="22"/>
              </w:rPr>
              <w:t xml:space="preserve">Realidades </w:t>
            </w:r>
            <w:proofErr w:type="spellStart"/>
            <w:r w:rsidRPr="003B7FDE">
              <w:rPr>
                <w:bCs/>
                <w:color w:val="000000"/>
                <w:sz w:val="22"/>
                <w:szCs w:val="22"/>
              </w:rPr>
              <w:t>inmersivas</w:t>
            </w:r>
            <w:proofErr w:type="spellEnd"/>
            <w:r w:rsidRPr="003B7FDE">
              <w:rPr>
                <w:bCs/>
                <w:color w:val="000000"/>
                <w:sz w:val="22"/>
                <w:szCs w:val="22"/>
              </w:rPr>
              <w:t>,</w:t>
            </w:r>
          </w:p>
          <w:p w14:paraId="2865F7A0"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ix. </w:t>
            </w:r>
            <w:r w:rsidRPr="003B7FDE">
              <w:rPr>
                <w:bCs/>
                <w:color w:val="000000"/>
                <w:sz w:val="22"/>
                <w:szCs w:val="22"/>
              </w:rPr>
              <w:t>Robótica colaborativa (</w:t>
            </w:r>
            <w:proofErr w:type="spellStart"/>
            <w:r w:rsidRPr="003B7FDE">
              <w:rPr>
                <w:bCs/>
                <w:color w:val="000000"/>
                <w:sz w:val="22"/>
                <w:szCs w:val="22"/>
              </w:rPr>
              <w:t>cobótica</w:t>
            </w:r>
            <w:proofErr w:type="spellEnd"/>
            <w:r w:rsidRPr="003B7FDE">
              <w:rPr>
                <w:bCs/>
                <w:color w:val="000000"/>
                <w:sz w:val="22"/>
                <w:szCs w:val="22"/>
              </w:rPr>
              <w:t>),</w:t>
            </w:r>
          </w:p>
          <w:p w14:paraId="6AD988E4"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x. </w:t>
            </w:r>
            <w:r w:rsidRPr="003B7FDE">
              <w:rPr>
                <w:bCs/>
                <w:color w:val="000000"/>
                <w:sz w:val="22"/>
                <w:szCs w:val="22"/>
              </w:rPr>
              <w:t>Gemelos digitales,</w:t>
            </w:r>
          </w:p>
          <w:p w14:paraId="366595E1"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xi. </w:t>
            </w:r>
            <w:r w:rsidRPr="003B7FDE">
              <w:rPr>
                <w:bCs/>
                <w:color w:val="000000"/>
                <w:sz w:val="22"/>
                <w:szCs w:val="22"/>
              </w:rPr>
              <w:t>otras.</w:t>
            </w:r>
          </w:p>
          <w:p w14:paraId="7233A6BC"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c) </w:t>
            </w:r>
            <w:proofErr w:type="spellStart"/>
            <w:r w:rsidRPr="003B7FDE">
              <w:rPr>
                <w:bCs/>
                <w:color w:val="000000"/>
                <w:sz w:val="22"/>
                <w:szCs w:val="22"/>
              </w:rPr>
              <w:t>Ciberseguridad</w:t>
            </w:r>
            <w:proofErr w:type="spellEnd"/>
            <w:r w:rsidRPr="003B7FDE">
              <w:rPr>
                <w:bCs/>
                <w:color w:val="000000"/>
                <w:sz w:val="22"/>
                <w:szCs w:val="22"/>
              </w:rPr>
              <w:t xml:space="preserve"> TDH, IT y OT. La huella digital.</w:t>
            </w:r>
          </w:p>
          <w:p w14:paraId="42907DDF"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d) </w:t>
            </w:r>
            <w:r w:rsidRPr="003B7FDE">
              <w:rPr>
                <w:bCs/>
                <w:color w:val="000000"/>
                <w:sz w:val="22"/>
                <w:szCs w:val="22"/>
              </w:rPr>
              <w:t>Derechos y deberes de las empresas y la ciudadanía en relación al uso de la de las THD</w:t>
            </w:r>
          </w:p>
          <w:p w14:paraId="3C39AC5A"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e) </w:t>
            </w:r>
            <w:r w:rsidRPr="003B7FDE">
              <w:rPr>
                <w:bCs/>
                <w:color w:val="000000"/>
                <w:sz w:val="22"/>
                <w:szCs w:val="22"/>
              </w:rPr>
              <w:t>Influencia de las TDH en el desarrollo de productos/prestación de servicios. Ejemplos significativos. Nuevos mercados. Internacionalización.</w:t>
            </w:r>
          </w:p>
          <w:p w14:paraId="0B95D875" w14:textId="77777777" w:rsidR="00AD26DB" w:rsidRPr="003B7FDE"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f) </w:t>
            </w:r>
            <w:r w:rsidRPr="003B7FDE">
              <w:rPr>
                <w:bCs/>
                <w:color w:val="000000"/>
                <w:sz w:val="22"/>
                <w:szCs w:val="22"/>
              </w:rPr>
              <w:t>TDH típicas en planta y negocio.</w:t>
            </w:r>
          </w:p>
          <w:p w14:paraId="0E9DB93A"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g) </w:t>
            </w:r>
            <w:r w:rsidRPr="003B7FDE">
              <w:rPr>
                <w:bCs/>
                <w:color w:val="000000"/>
                <w:sz w:val="22"/>
                <w:szCs w:val="22"/>
              </w:rPr>
              <w:t>Mejoras con la implantación de TDH.</w:t>
            </w:r>
          </w:p>
          <w:p w14:paraId="53D7ACCD" w14:textId="77777777" w:rsidR="00AD26DB" w:rsidRPr="00E77D03"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h) </w:t>
            </w:r>
            <w:r w:rsidRPr="003B7FDE">
              <w:rPr>
                <w:bCs/>
                <w:color w:val="000000"/>
                <w:sz w:val="22"/>
                <w:szCs w:val="22"/>
              </w:rPr>
              <w:t>Sistemas digitalizados y datos.</w:t>
            </w:r>
          </w:p>
        </w:tc>
      </w:tr>
    </w:tbl>
    <w:p w14:paraId="569CC5B2"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111833D4" w14:textId="77777777" w:rsidTr="00DB4D00">
        <w:trPr>
          <w:tblHeader/>
        </w:trPr>
        <w:tc>
          <w:tcPr>
            <w:tcW w:w="9736" w:type="dxa"/>
            <w:shd w:val="clear" w:color="auto" w:fill="FFC000"/>
          </w:tcPr>
          <w:p w14:paraId="57591F72" w14:textId="77777777" w:rsidR="00AD26DB" w:rsidRPr="008B1183" w:rsidRDefault="00AD26DB" w:rsidP="00DB4D00">
            <w:pPr>
              <w:spacing w:before="120" w:after="120"/>
              <w:jc w:val="both"/>
              <w:rPr>
                <w:rFonts w:ascii="Arial" w:hAnsi="Arial" w:cs="Arial"/>
                <w:b/>
                <w:bCs/>
              </w:rPr>
            </w:pPr>
            <w:r w:rsidRPr="008B1183">
              <w:rPr>
                <w:rFonts w:ascii="Arial" w:hAnsi="Arial" w:cs="Arial"/>
                <w:b/>
                <w:bCs/>
              </w:rPr>
              <w:t xml:space="preserve">Bloque 3. </w:t>
            </w:r>
            <w:r w:rsidRPr="003B7FDE">
              <w:rPr>
                <w:rFonts w:ascii="Arial" w:hAnsi="Arial" w:cs="Arial"/>
                <w:bCs/>
              </w:rPr>
              <w:t xml:space="preserve">Cloud y sistemas conectados. </w:t>
            </w:r>
            <w:r w:rsidRPr="008B1183">
              <w:rPr>
                <w:rFonts w:ascii="Arial" w:hAnsi="Arial" w:cs="Arial"/>
                <w:b/>
                <w:bCs/>
              </w:rPr>
              <w:t>(BL3).</w:t>
            </w:r>
          </w:p>
        </w:tc>
      </w:tr>
      <w:tr w:rsidR="00AD26DB" w:rsidRPr="008B1183" w14:paraId="35FAE366" w14:textId="77777777" w:rsidTr="00DB4D00">
        <w:tc>
          <w:tcPr>
            <w:tcW w:w="9736" w:type="dxa"/>
            <w:shd w:val="clear" w:color="auto" w:fill="FFF2CC" w:themeFill="accent4" w:themeFillTint="33"/>
          </w:tcPr>
          <w:p w14:paraId="68891691"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 xml:space="preserve">Cloud. Definición y niveles. Cloud </w:t>
            </w:r>
            <w:proofErr w:type="spellStart"/>
            <w:r w:rsidRPr="003B7FDE">
              <w:rPr>
                <w:bCs/>
                <w:color w:val="000000"/>
                <w:sz w:val="22"/>
                <w:szCs w:val="22"/>
              </w:rPr>
              <w:t>computing</w:t>
            </w:r>
            <w:proofErr w:type="spellEnd"/>
            <w:r w:rsidRPr="003B7FDE">
              <w:rPr>
                <w:bCs/>
                <w:color w:val="000000"/>
                <w:sz w:val="22"/>
                <w:szCs w:val="22"/>
              </w:rPr>
              <w:t>:</w:t>
            </w:r>
          </w:p>
          <w:p w14:paraId="6E33AE9C"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 xml:space="preserve">Infraestructura como Servicio o </w:t>
            </w:r>
            <w:proofErr w:type="spellStart"/>
            <w:r w:rsidRPr="003B7FDE">
              <w:rPr>
                <w:bCs/>
                <w:color w:val="000000"/>
                <w:sz w:val="22"/>
                <w:szCs w:val="22"/>
              </w:rPr>
              <w:t>Infrastructure</w:t>
            </w:r>
            <w:proofErr w:type="spellEnd"/>
            <w:r w:rsidRPr="003B7FDE">
              <w:rPr>
                <w:bCs/>
                <w:color w:val="000000"/>
                <w:sz w:val="22"/>
                <w:szCs w:val="22"/>
              </w:rPr>
              <w:t xml:space="preserve"> as a </w:t>
            </w:r>
            <w:proofErr w:type="spellStart"/>
            <w:r w:rsidRPr="003B7FDE">
              <w:rPr>
                <w:bCs/>
                <w:color w:val="000000"/>
                <w:sz w:val="22"/>
                <w:szCs w:val="22"/>
              </w:rPr>
              <w:t>Service</w:t>
            </w:r>
            <w:proofErr w:type="spellEnd"/>
            <w:r w:rsidRPr="003B7FDE">
              <w:rPr>
                <w:bCs/>
                <w:color w:val="000000"/>
                <w:sz w:val="22"/>
                <w:szCs w:val="22"/>
              </w:rPr>
              <w:t xml:space="preserve"> (</w:t>
            </w:r>
            <w:proofErr w:type="spellStart"/>
            <w:r w:rsidRPr="003B7FDE">
              <w:rPr>
                <w:bCs/>
                <w:color w:val="000000"/>
                <w:sz w:val="22"/>
                <w:szCs w:val="22"/>
              </w:rPr>
              <w:t>IaaS</w:t>
            </w:r>
            <w:proofErr w:type="spellEnd"/>
            <w:r w:rsidRPr="003B7FDE">
              <w:rPr>
                <w:bCs/>
                <w:color w:val="000000"/>
                <w:sz w:val="22"/>
                <w:szCs w:val="22"/>
              </w:rPr>
              <w:t>).</w:t>
            </w:r>
          </w:p>
          <w:p w14:paraId="4FBE9321"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 </w:t>
            </w:r>
            <w:r w:rsidRPr="003B7FDE">
              <w:rPr>
                <w:bCs/>
                <w:color w:val="000000"/>
                <w:sz w:val="22"/>
                <w:szCs w:val="22"/>
              </w:rPr>
              <w:t xml:space="preserve">Plataforma como Servicio o </w:t>
            </w:r>
            <w:proofErr w:type="spellStart"/>
            <w:r w:rsidRPr="003B7FDE">
              <w:rPr>
                <w:bCs/>
                <w:color w:val="000000"/>
                <w:sz w:val="22"/>
                <w:szCs w:val="22"/>
              </w:rPr>
              <w:t>Platform</w:t>
            </w:r>
            <w:proofErr w:type="spellEnd"/>
            <w:r w:rsidRPr="003B7FDE">
              <w:rPr>
                <w:bCs/>
                <w:color w:val="000000"/>
                <w:sz w:val="22"/>
                <w:szCs w:val="22"/>
              </w:rPr>
              <w:t xml:space="preserve"> as a </w:t>
            </w:r>
            <w:proofErr w:type="spellStart"/>
            <w:r w:rsidRPr="003B7FDE">
              <w:rPr>
                <w:bCs/>
                <w:color w:val="000000"/>
                <w:sz w:val="22"/>
                <w:szCs w:val="22"/>
              </w:rPr>
              <w:t>Service</w:t>
            </w:r>
            <w:proofErr w:type="spellEnd"/>
            <w:r w:rsidRPr="003B7FDE">
              <w:rPr>
                <w:bCs/>
                <w:color w:val="000000"/>
                <w:sz w:val="22"/>
                <w:szCs w:val="22"/>
              </w:rPr>
              <w:t xml:space="preserve"> (</w:t>
            </w:r>
            <w:proofErr w:type="spellStart"/>
            <w:r w:rsidRPr="003B7FDE">
              <w:rPr>
                <w:bCs/>
                <w:color w:val="000000"/>
                <w:sz w:val="22"/>
                <w:szCs w:val="22"/>
              </w:rPr>
              <w:t>Paas</w:t>
            </w:r>
            <w:proofErr w:type="spellEnd"/>
            <w:r w:rsidRPr="003B7FDE">
              <w:rPr>
                <w:bCs/>
                <w:color w:val="000000"/>
                <w:sz w:val="22"/>
                <w:szCs w:val="22"/>
              </w:rPr>
              <w:t>).</w:t>
            </w:r>
          </w:p>
          <w:p w14:paraId="5D1F2796"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iii. </w:t>
            </w:r>
            <w:r w:rsidRPr="003B7FDE">
              <w:rPr>
                <w:bCs/>
                <w:color w:val="000000"/>
                <w:sz w:val="22"/>
                <w:szCs w:val="22"/>
              </w:rPr>
              <w:t xml:space="preserve">Software como Servicio o Software as a </w:t>
            </w:r>
            <w:proofErr w:type="spellStart"/>
            <w:r w:rsidRPr="003B7FDE">
              <w:rPr>
                <w:bCs/>
                <w:color w:val="000000"/>
                <w:sz w:val="22"/>
                <w:szCs w:val="22"/>
              </w:rPr>
              <w:t>Service</w:t>
            </w:r>
            <w:proofErr w:type="spellEnd"/>
            <w:r w:rsidRPr="003B7FDE">
              <w:rPr>
                <w:bCs/>
                <w:color w:val="000000"/>
                <w:sz w:val="22"/>
                <w:szCs w:val="22"/>
              </w:rPr>
              <w:t xml:space="preserve"> (</w:t>
            </w:r>
            <w:proofErr w:type="spellStart"/>
            <w:r w:rsidRPr="003B7FDE">
              <w:rPr>
                <w:bCs/>
                <w:color w:val="000000"/>
                <w:sz w:val="22"/>
                <w:szCs w:val="22"/>
              </w:rPr>
              <w:t>Saas</w:t>
            </w:r>
            <w:proofErr w:type="spellEnd"/>
            <w:r w:rsidRPr="003B7FDE">
              <w:rPr>
                <w:bCs/>
                <w:color w:val="000000"/>
                <w:sz w:val="22"/>
                <w:szCs w:val="22"/>
              </w:rPr>
              <w:t>).</w:t>
            </w:r>
          </w:p>
          <w:p w14:paraId="0F3E9417"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 xml:space="preserve">Posibilidades del trabajo en la </w:t>
            </w:r>
            <w:proofErr w:type="spellStart"/>
            <w:r w:rsidRPr="003B7FDE">
              <w:rPr>
                <w:bCs/>
                <w:color w:val="000000"/>
                <w:sz w:val="22"/>
                <w:szCs w:val="22"/>
              </w:rPr>
              <w:t>cloud</w:t>
            </w:r>
            <w:proofErr w:type="spellEnd"/>
            <w:r w:rsidRPr="003B7FDE">
              <w:rPr>
                <w:bCs/>
                <w:color w:val="000000"/>
                <w:sz w:val="22"/>
                <w:szCs w:val="22"/>
              </w:rPr>
              <w:t>.</w:t>
            </w:r>
          </w:p>
          <w:p w14:paraId="6EC3EDBA"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c) </w:t>
            </w:r>
            <w:proofErr w:type="spellStart"/>
            <w:r w:rsidRPr="003B7FDE">
              <w:rPr>
                <w:bCs/>
                <w:color w:val="000000"/>
                <w:sz w:val="22"/>
                <w:szCs w:val="22"/>
              </w:rPr>
              <w:t>Edge</w:t>
            </w:r>
            <w:proofErr w:type="spellEnd"/>
            <w:r w:rsidRPr="003B7FDE">
              <w:rPr>
                <w:bCs/>
                <w:color w:val="000000"/>
                <w:sz w:val="22"/>
                <w:szCs w:val="22"/>
              </w:rPr>
              <w:t xml:space="preserve"> </w:t>
            </w:r>
            <w:proofErr w:type="spellStart"/>
            <w:r w:rsidRPr="003B7FDE">
              <w:rPr>
                <w:bCs/>
                <w:color w:val="000000"/>
                <w:sz w:val="22"/>
                <w:szCs w:val="22"/>
              </w:rPr>
              <w:t>computing</w:t>
            </w:r>
            <w:proofErr w:type="spellEnd"/>
            <w:r w:rsidRPr="003B7FDE">
              <w:rPr>
                <w:bCs/>
                <w:color w:val="000000"/>
                <w:sz w:val="22"/>
                <w:szCs w:val="22"/>
              </w:rPr>
              <w:t xml:space="preserve"> y su relación con la </w:t>
            </w:r>
            <w:proofErr w:type="spellStart"/>
            <w:r w:rsidRPr="003B7FDE">
              <w:rPr>
                <w:bCs/>
                <w:color w:val="000000"/>
                <w:sz w:val="22"/>
                <w:szCs w:val="22"/>
              </w:rPr>
              <w:t>cloud</w:t>
            </w:r>
            <w:proofErr w:type="spellEnd"/>
            <w:r w:rsidRPr="003B7FDE">
              <w:rPr>
                <w:bCs/>
                <w:color w:val="000000"/>
                <w:sz w:val="22"/>
                <w:szCs w:val="22"/>
              </w:rPr>
              <w:t>.</w:t>
            </w:r>
          </w:p>
          <w:p w14:paraId="6D83DB53"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d) </w:t>
            </w:r>
            <w:proofErr w:type="spellStart"/>
            <w:r w:rsidRPr="003B7FDE">
              <w:rPr>
                <w:bCs/>
                <w:color w:val="000000"/>
                <w:sz w:val="22"/>
                <w:szCs w:val="22"/>
              </w:rPr>
              <w:t>Fog</w:t>
            </w:r>
            <w:proofErr w:type="spellEnd"/>
            <w:r w:rsidRPr="003B7FDE">
              <w:rPr>
                <w:bCs/>
                <w:color w:val="000000"/>
                <w:sz w:val="22"/>
                <w:szCs w:val="22"/>
              </w:rPr>
              <w:t xml:space="preserve"> y </w:t>
            </w:r>
            <w:proofErr w:type="spellStart"/>
            <w:r w:rsidRPr="003B7FDE">
              <w:rPr>
                <w:bCs/>
                <w:color w:val="000000"/>
                <w:sz w:val="22"/>
                <w:szCs w:val="22"/>
              </w:rPr>
              <w:t>Mist</w:t>
            </w:r>
            <w:proofErr w:type="spellEnd"/>
            <w:r w:rsidRPr="003B7FDE">
              <w:rPr>
                <w:bCs/>
                <w:color w:val="000000"/>
                <w:sz w:val="22"/>
                <w:szCs w:val="22"/>
              </w:rPr>
              <w:t xml:space="preserve">. Relación con la </w:t>
            </w:r>
            <w:proofErr w:type="spellStart"/>
            <w:r w:rsidRPr="003B7FDE">
              <w:rPr>
                <w:bCs/>
                <w:color w:val="000000"/>
                <w:sz w:val="22"/>
                <w:szCs w:val="22"/>
              </w:rPr>
              <w:t>cloud</w:t>
            </w:r>
            <w:proofErr w:type="spellEnd"/>
            <w:r w:rsidRPr="003B7FDE">
              <w:rPr>
                <w:bCs/>
                <w:color w:val="000000"/>
                <w:sz w:val="22"/>
                <w:szCs w:val="22"/>
              </w:rPr>
              <w:t>.</w:t>
            </w:r>
          </w:p>
          <w:p w14:paraId="7681E893"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e) </w:t>
            </w:r>
            <w:r w:rsidRPr="003B7FDE">
              <w:rPr>
                <w:bCs/>
                <w:color w:val="000000"/>
                <w:sz w:val="22"/>
                <w:szCs w:val="22"/>
              </w:rPr>
              <w:t xml:space="preserve">Ventajas del uso de los recursos de la </w:t>
            </w:r>
            <w:proofErr w:type="spellStart"/>
            <w:r w:rsidRPr="003B7FDE">
              <w:rPr>
                <w:bCs/>
                <w:color w:val="000000"/>
                <w:sz w:val="22"/>
                <w:szCs w:val="22"/>
              </w:rPr>
              <w:t>cloud</w:t>
            </w:r>
            <w:proofErr w:type="spellEnd"/>
            <w:r w:rsidRPr="003B7FDE">
              <w:rPr>
                <w:bCs/>
                <w:color w:val="000000"/>
                <w:sz w:val="22"/>
                <w:szCs w:val="22"/>
              </w:rPr>
              <w:t>:</w:t>
            </w:r>
          </w:p>
          <w:p w14:paraId="70C43F1E"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Protección de datos.</w:t>
            </w:r>
          </w:p>
          <w:p w14:paraId="33B65B82"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 </w:t>
            </w:r>
            <w:r w:rsidRPr="003B7FDE">
              <w:rPr>
                <w:bCs/>
                <w:color w:val="000000"/>
                <w:sz w:val="22"/>
                <w:szCs w:val="22"/>
              </w:rPr>
              <w:t>Interoperabilidad.</w:t>
            </w:r>
          </w:p>
          <w:p w14:paraId="75E15C92"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iii. </w:t>
            </w:r>
            <w:r w:rsidRPr="003B7FDE">
              <w:rPr>
                <w:bCs/>
                <w:color w:val="000000"/>
                <w:sz w:val="22"/>
                <w:szCs w:val="22"/>
              </w:rPr>
              <w:t>Movilidad.</w:t>
            </w:r>
          </w:p>
          <w:p w14:paraId="61A93EC7"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iv. </w:t>
            </w:r>
            <w:r w:rsidRPr="003B7FDE">
              <w:rPr>
                <w:bCs/>
                <w:color w:val="000000"/>
                <w:sz w:val="22"/>
                <w:szCs w:val="22"/>
              </w:rPr>
              <w:t>Trabajo cooperativo.</w:t>
            </w:r>
          </w:p>
          <w:p w14:paraId="34DA4E4E" w14:textId="77777777" w:rsidR="00AD26DB" w:rsidRPr="008B1183"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f) </w:t>
            </w:r>
            <w:r w:rsidRPr="003B7FDE">
              <w:rPr>
                <w:bCs/>
                <w:color w:val="000000"/>
                <w:sz w:val="22"/>
                <w:szCs w:val="22"/>
              </w:rPr>
              <w:t>Uso de Cloud y la rentabilidad de la empresa.</w:t>
            </w:r>
          </w:p>
        </w:tc>
      </w:tr>
    </w:tbl>
    <w:p w14:paraId="74F28A75"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521F3D32" w14:textId="77777777" w:rsidTr="00DB4D00">
        <w:tc>
          <w:tcPr>
            <w:tcW w:w="9736" w:type="dxa"/>
            <w:shd w:val="clear" w:color="auto" w:fill="FFC000"/>
          </w:tcPr>
          <w:p w14:paraId="17B69282" w14:textId="77777777" w:rsidR="00AD26DB" w:rsidRPr="008B1183" w:rsidRDefault="00AD26DB" w:rsidP="00DB4D00">
            <w:pPr>
              <w:spacing w:before="120" w:after="120"/>
              <w:jc w:val="both"/>
              <w:rPr>
                <w:rFonts w:ascii="Arial" w:hAnsi="Arial" w:cs="Arial"/>
                <w:b/>
                <w:bCs/>
              </w:rPr>
            </w:pPr>
            <w:r w:rsidRPr="008B1183">
              <w:rPr>
                <w:rFonts w:ascii="Arial" w:hAnsi="Arial" w:cs="Arial"/>
                <w:b/>
                <w:bCs/>
              </w:rPr>
              <w:t xml:space="preserve">Bloque 4. </w:t>
            </w:r>
            <w:r w:rsidRPr="003B7FDE">
              <w:rPr>
                <w:rFonts w:ascii="Arial" w:hAnsi="Arial" w:cs="Arial"/>
                <w:bCs/>
              </w:rPr>
              <w:t xml:space="preserve">Aplicación de la Inteligencia Artificial (IA). </w:t>
            </w:r>
            <w:r w:rsidRPr="008B1183">
              <w:rPr>
                <w:rFonts w:ascii="Arial" w:hAnsi="Arial" w:cs="Arial"/>
                <w:b/>
                <w:bCs/>
              </w:rPr>
              <w:t>(BL4).</w:t>
            </w:r>
          </w:p>
        </w:tc>
      </w:tr>
      <w:tr w:rsidR="00AD26DB" w:rsidRPr="008B1183" w14:paraId="32A00A0F" w14:textId="77777777" w:rsidTr="00DB4D00">
        <w:tc>
          <w:tcPr>
            <w:tcW w:w="9736" w:type="dxa"/>
            <w:shd w:val="clear" w:color="auto" w:fill="FFF2CC" w:themeFill="accent4" w:themeFillTint="33"/>
          </w:tcPr>
          <w:p w14:paraId="137B9B4E"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Inteligencia Artificial. Ejemplos de aplicación.</w:t>
            </w:r>
          </w:p>
          <w:p w14:paraId="0801C7A5"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 xml:space="preserve">Tipos de IA: Débil, Fuerte, Simbólica, </w:t>
            </w:r>
            <w:proofErr w:type="spellStart"/>
            <w:r w:rsidRPr="003B7FDE">
              <w:rPr>
                <w:bCs/>
                <w:color w:val="000000"/>
                <w:sz w:val="22"/>
                <w:szCs w:val="22"/>
              </w:rPr>
              <w:t>Subsimbólica</w:t>
            </w:r>
            <w:proofErr w:type="spellEnd"/>
            <w:r w:rsidRPr="003B7FDE">
              <w:rPr>
                <w:bCs/>
                <w:color w:val="000000"/>
                <w:sz w:val="22"/>
                <w:szCs w:val="22"/>
              </w:rPr>
              <w:t>.</w:t>
            </w:r>
          </w:p>
          <w:p w14:paraId="4754C348"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Evolución de la IA.</w:t>
            </w:r>
          </w:p>
          <w:p w14:paraId="19D47FCB"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d) </w:t>
            </w:r>
            <w:r w:rsidRPr="003B7FDE">
              <w:rPr>
                <w:bCs/>
                <w:color w:val="000000"/>
                <w:sz w:val="22"/>
                <w:szCs w:val="22"/>
              </w:rPr>
              <w:t>La IA y los datos. Protección de datos</w:t>
            </w:r>
          </w:p>
          <w:p w14:paraId="08375209" w14:textId="77777777" w:rsidR="00AD26DB" w:rsidRPr="003B7FDE"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e) </w:t>
            </w:r>
            <w:r w:rsidRPr="003B7FDE">
              <w:rPr>
                <w:bCs/>
                <w:color w:val="000000"/>
                <w:sz w:val="22"/>
                <w:szCs w:val="22"/>
              </w:rPr>
              <w:t>Relaciona la IA con los sectores productivos o áreas de aplicación.</w:t>
            </w:r>
          </w:p>
          <w:p w14:paraId="4D52DB17"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f) </w:t>
            </w:r>
            <w:r w:rsidRPr="003B7FDE">
              <w:rPr>
                <w:bCs/>
                <w:color w:val="000000"/>
                <w:sz w:val="22"/>
                <w:szCs w:val="22"/>
              </w:rPr>
              <w:t>Inteligencia Artificial y tratamiento de datos. Minería de datos.</w:t>
            </w:r>
          </w:p>
          <w:p w14:paraId="7EABE78E"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g) </w:t>
            </w:r>
            <w:r w:rsidRPr="003B7FDE">
              <w:rPr>
                <w:bCs/>
                <w:color w:val="000000"/>
                <w:sz w:val="22"/>
                <w:szCs w:val="22"/>
              </w:rPr>
              <w:t>Lenguajes de programación en IA.</w:t>
            </w:r>
          </w:p>
          <w:p w14:paraId="23DF2980"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h) </w:t>
            </w:r>
            <w:r w:rsidRPr="003B7FDE">
              <w:rPr>
                <w:bCs/>
                <w:color w:val="000000"/>
                <w:sz w:val="22"/>
                <w:szCs w:val="22"/>
              </w:rPr>
              <w:t>La Inteligencia artificial y el título.</w:t>
            </w:r>
          </w:p>
          <w:p w14:paraId="4347D12B"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Relación entre las TDH en el sector del título y la IA.</w:t>
            </w:r>
          </w:p>
          <w:p w14:paraId="353024E8"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j) </w:t>
            </w:r>
            <w:r w:rsidRPr="003B7FDE">
              <w:rPr>
                <w:bCs/>
                <w:color w:val="000000"/>
                <w:sz w:val="22"/>
                <w:szCs w:val="22"/>
              </w:rPr>
              <w:t>Regulación de la IA. La protección de datos. Derechos de autor.</w:t>
            </w:r>
          </w:p>
          <w:p w14:paraId="13049A4C" w14:textId="77777777" w:rsidR="00AD26DB" w:rsidRPr="008B1183"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k) </w:t>
            </w:r>
            <w:r w:rsidRPr="003B7FDE">
              <w:rPr>
                <w:bCs/>
                <w:color w:val="000000"/>
                <w:sz w:val="22"/>
                <w:szCs w:val="22"/>
              </w:rPr>
              <w:t>Principios éticos de la IA en la actividad profesional, cultual y social.</w:t>
            </w:r>
          </w:p>
        </w:tc>
      </w:tr>
    </w:tbl>
    <w:p w14:paraId="40AEC0FC"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0A68ABAB" w14:textId="77777777" w:rsidTr="00DB4D00">
        <w:trPr>
          <w:tblHeader/>
        </w:trPr>
        <w:tc>
          <w:tcPr>
            <w:tcW w:w="9736" w:type="dxa"/>
            <w:shd w:val="clear" w:color="auto" w:fill="FFC000"/>
          </w:tcPr>
          <w:p w14:paraId="0B2E4DBB" w14:textId="77777777" w:rsidR="00AD26DB" w:rsidRPr="008B1183" w:rsidRDefault="00AD26DB" w:rsidP="00DB4D00">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Pr="003B7FDE">
              <w:rPr>
                <w:rFonts w:ascii="Arial" w:hAnsi="Arial" w:cs="Arial"/>
                <w:color w:val="000000"/>
              </w:rPr>
              <w:t xml:space="preserve">Evaluación de datos. </w:t>
            </w:r>
            <w:r w:rsidRPr="008B1183">
              <w:rPr>
                <w:rFonts w:ascii="Arial" w:hAnsi="Arial" w:cs="Arial"/>
                <w:b/>
                <w:bCs/>
              </w:rPr>
              <w:t>(BL5)</w:t>
            </w:r>
            <w:r w:rsidRPr="008B1183">
              <w:rPr>
                <w:rFonts w:ascii="Arial" w:hAnsi="Arial" w:cs="Arial"/>
                <w:bCs/>
              </w:rPr>
              <w:t>.</w:t>
            </w:r>
          </w:p>
        </w:tc>
      </w:tr>
      <w:tr w:rsidR="00AD26DB" w:rsidRPr="008B1183" w14:paraId="102DA6C6" w14:textId="77777777" w:rsidTr="00DB4D00">
        <w:tc>
          <w:tcPr>
            <w:tcW w:w="9736" w:type="dxa"/>
            <w:shd w:val="clear" w:color="auto" w:fill="FFF2CC" w:themeFill="accent4" w:themeFillTint="33"/>
          </w:tcPr>
          <w:p w14:paraId="6C8E8374" w14:textId="77777777" w:rsidR="00AD26DB" w:rsidRPr="001716AA" w:rsidRDefault="00AD26DB" w:rsidP="00DB4D00">
            <w:pPr>
              <w:pStyle w:val="Pa17"/>
              <w:spacing w:before="120" w:after="120" w:line="240" w:lineRule="auto"/>
              <w:jc w:val="both"/>
              <w:rPr>
                <w:bCs/>
                <w:color w:val="000000"/>
                <w:sz w:val="22"/>
                <w:szCs w:val="22"/>
              </w:rPr>
            </w:pPr>
            <w:r w:rsidRPr="001716AA">
              <w:rPr>
                <w:b/>
                <w:color w:val="000000"/>
                <w:sz w:val="22"/>
                <w:szCs w:val="22"/>
              </w:rPr>
              <w:t>5.1</w:t>
            </w:r>
            <w:r w:rsidRPr="001716AA">
              <w:rPr>
                <w:bCs/>
                <w:color w:val="000000"/>
                <w:sz w:val="22"/>
                <w:szCs w:val="22"/>
              </w:rPr>
              <w:t xml:space="preserve"> Técnicas y procedimientos para la puesta en servicio de instalaciones eléctricas.</w:t>
            </w:r>
          </w:p>
          <w:p w14:paraId="3255EC28" w14:textId="77777777" w:rsidR="00AD26DB" w:rsidRPr="001716AA" w:rsidRDefault="00AD26DB" w:rsidP="00DB4D00">
            <w:pPr>
              <w:pStyle w:val="Pa17"/>
              <w:spacing w:before="120" w:after="120" w:line="240" w:lineRule="auto"/>
              <w:jc w:val="both"/>
              <w:rPr>
                <w:bCs/>
                <w:color w:val="000000"/>
                <w:sz w:val="22"/>
                <w:szCs w:val="22"/>
              </w:rPr>
            </w:pPr>
            <w:r w:rsidRPr="001716AA">
              <w:rPr>
                <w:b/>
                <w:color w:val="000000"/>
                <w:sz w:val="22"/>
                <w:szCs w:val="22"/>
              </w:rPr>
              <w:t>5.2</w:t>
            </w:r>
            <w:r w:rsidRPr="001716AA">
              <w:rPr>
                <w:bCs/>
                <w:color w:val="000000"/>
                <w:sz w:val="22"/>
                <w:szCs w:val="22"/>
              </w:rPr>
              <w:t xml:space="preserve"> Verificaciones y puntos de control de las instalaciones eléctricas en edificios y locales. Puntos de control y verificación en instalaciones con riesgo a incendio o especiales. Verificación y puntos de control de redes de distribución. Verificación y puntos de control de instalaciones de alumbrado exterior.</w:t>
            </w:r>
          </w:p>
          <w:p w14:paraId="25518D7B" w14:textId="77777777" w:rsidR="00AD26DB" w:rsidRPr="001716AA" w:rsidRDefault="00AD26DB" w:rsidP="00DB4D00">
            <w:pPr>
              <w:pStyle w:val="Pa17"/>
              <w:spacing w:before="120" w:after="120" w:line="240" w:lineRule="auto"/>
              <w:jc w:val="both"/>
              <w:rPr>
                <w:bCs/>
                <w:color w:val="000000"/>
                <w:sz w:val="22"/>
                <w:szCs w:val="22"/>
              </w:rPr>
            </w:pPr>
            <w:r w:rsidRPr="001716AA">
              <w:rPr>
                <w:b/>
                <w:color w:val="000000"/>
                <w:sz w:val="22"/>
                <w:szCs w:val="22"/>
              </w:rPr>
              <w:lastRenderedPageBreak/>
              <w:t>5.3</w:t>
            </w:r>
            <w:r w:rsidRPr="001716AA">
              <w:rPr>
                <w:bCs/>
                <w:color w:val="000000"/>
                <w:sz w:val="22"/>
                <w:szCs w:val="22"/>
              </w:rPr>
              <w:t xml:space="preserve"> Medidas específicas para la verificación y la puesta en servicio de instalaciones eléctricas. Medidas de tensión, intensidad y continuidad.</w:t>
            </w:r>
          </w:p>
          <w:p w14:paraId="44AD5E15"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a) Dato versus Información.</w:t>
            </w:r>
          </w:p>
          <w:p w14:paraId="49FF2086" w14:textId="77777777" w:rsidR="00AD26DB" w:rsidRPr="003B7FDE"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b) </w:t>
            </w:r>
            <w:r w:rsidRPr="003B7FDE">
              <w:rPr>
                <w:bCs/>
                <w:color w:val="000000"/>
                <w:sz w:val="22"/>
                <w:szCs w:val="22"/>
              </w:rPr>
              <w:t>Ciclo de vida del dato.</w:t>
            </w:r>
          </w:p>
          <w:p w14:paraId="5B8F86CD" w14:textId="77777777" w:rsidR="00AD26DB" w:rsidRPr="003B7FDE" w:rsidRDefault="00AD26DB" w:rsidP="00DB4D00">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Análisis de datos.</w:t>
            </w:r>
          </w:p>
          <w:p w14:paraId="2C33434F" w14:textId="77777777" w:rsidR="00AD26DB" w:rsidRPr="003B7FDE"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d) </w:t>
            </w:r>
            <w:r w:rsidRPr="003B7FDE">
              <w:rPr>
                <w:bCs/>
                <w:color w:val="000000"/>
                <w:sz w:val="22"/>
                <w:szCs w:val="22"/>
              </w:rPr>
              <w:t>Almacenamiento de datos en la nube.</w:t>
            </w:r>
          </w:p>
          <w:p w14:paraId="45AA0990" w14:textId="77777777" w:rsidR="00AD26DB" w:rsidRPr="003B7FDE" w:rsidRDefault="00AD26DB" w:rsidP="00DB4D00">
            <w:pPr>
              <w:pStyle w:val="Pa17"/>
              <w:spacing w:before="120" w:after="120" w:line="240" w:lineRule="auto"/>
              <w:jc w:val="both"/>
              <w:rPr>
                <w:bCs/>
                <w:color w:val="000000"/>
                <w:sz w:val="22"/>
                <w:szCs w:val="22"/>
              </w:rPr>
            </w:pPr>
            <w:r w:rsidRPr="003B7FDE">
              <w:rPr>
                <w:b/>
                <w:color w:val="000000"/>
                <w:sz w:val="22"/>
                <w:szCs w:val="22"/>
              </w:rPr>
              <w:t xml:space="preserve">e) </w:t>
            </w:r>
            <w:r w:rsidRPr="003B7FDE">
              <w:rPr>
                <w:bCs/>
                <w:color w:val="000000"/>
                <w:sz w:val="22"/>
                <w:szCs w:val="22"/>
              </w:rPr>
              <w:t>Etapas de la ingeniería de datos.</w:t>
            </w:r>
          </w:p>
          <w:p w14:paraId="273DA751" w14:textId="77777777" w:rsidR="00AD26DB" w:rsidRDefault="00AD26DB" w:rsidP="00DB4D00">
            <w:pPr>
              <w:pStyle w:val="Default"/>
            </w:pPr>
            <w:r w:rsidRPr="002F677A">
              <w:rPr>
                <w:b/>
                <w:bCs/>
              </w:rPr>
              <w:t>f)</w:t>
            </w:r>
            <w:r>
              <w:t xml:space="preserve"> Aplicación a las empresas de la ciencia de datos.</w:t>
            </w:r>
          </w:p>
          <w:p w14:paraId="03488547" w14:textId="77777777" w:rsidR="00AD26DB" w:rsidRPr="003B7FDE" w:rsidRDefault="00AD26DB" w:rsidP="00DB4D00">
            <w:pPr>
              <w:pStyle w:val="Default"/>
            </w:pPr>
            <w:r w:rsidRPr="002F677A">
              <w:rPr>
                <w:b/>
                <w:bCs/>
              </w:rPr>
              <w:t>g)</w:t>
            </w:r>
            <w:r>
              <w:t xml:space="preserve"> Importancia de la seguridad en el manejo de datos.</w:t>
            </w:r>
          </w:p>
        </w:tc>
      </w:tr>
    </w:tbl>
    <w:p w14:paraId="4263B354"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AD26DB" w:rsidRPr="008B1183" w14:paraId="00E2A132" w14:textId="77777777" w:rsidTr="00DB4D00">
        <w:trPr>
          <w:tblHeader/>
        </w:trPr>
        <w:tc>
          <w:tcPr>
            <w:tcW w:w="9736" w:type="dxa"/>
            <w:shd w:val="clear" w:color="auto" w:fill="FFC000"/>
          </w:tcPr>
          <w:p w14:paraId="05E36D3E" w14:textId="77777777" w:rsidR="00AD26DB" w:rsidRPr="008B1183" w:rsidRDefault="00AD26DB" w:rsidP="00DB4D00">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Pr="002F677A">
              <w:rPr>
                <w:rFonts w:ascii="Arial" w:hAnsi="Arial" w:cs="Arial"/>
                <w:color w:val="000000"/>
              </w:rPr>
              <w:t xml:space="preserve">Desarrollo de un proyecto. </w:t>
            </w:r>
            <w:r w:rsidRPr="008B1183">
              <w:rPr>
                <w:rFonts w:ascii="Arial" w:hAnsi="Arial" w:cs="Arial"/>
                <w:b/>
                <w:bCs/>
              </w:rPr>
              <w:t>(BL6)</w:t>
            </w:r>
            <w:r w:rsidRPr="008B1183">
              <w:rPr>
                <w:rFonts w:ascii="Arial" w:hAnsi="Arial" w:cs="Arial"/>
                <w:bCs/>
              </w:rPr>
              <w:t>.</w:t>
            </w:r>
          </w:p>
        </w:tc>
      </w:tr>
      <w:tr w:rsidR="00AD26DB" w:rsidRPr="008B1183" w14:paraId="5B9BC4FE" w14:textId="77777777" w:rsidTr="00DB4D00">
        <w:tc>
          <w:tcPr>
            <w:tcW w:w="9736" w:type="dxa"/>
            <w:shd w:val="clear" w:color="auto" w:fill="FFF2CC" w:themeFill="accent4" w:themeFillTint="33"/>
          </w:tcPr>
          <w:p w14:paraId="114E9B16" w14:textId="77777777" w:rsidR="00AD26DB" w:rsidRPr="002F677A" w:rsidRDefault="00AD26DB" w:rsidP="00DB4D00">
            <w:pPr>
              <w:pStyle w:val="Pa17"/>
              <w:spacing w:before="120" w:after="120" w:line="240" w:lineRule="auto"/>
              <w:jc w:val="both"/>
              <w:rPr>
                <w:bCs/>
                <w:color w:val="000000"/>
                <w:sz w:val="22"/>
                <w:szCs w:val="22"/>
              </w:rPr>
            </w:pPr>
            <w:r w:rsidRPr="002F677A">
              <w:rPr>
                <w:b/>
                <w:color w:val="000000"/>
                <w:sz w:val="22"/>
                <w:szCs w:val="22"/>
              </w:rPr>
              <w:t xml:space="preserve">a) </w:t>
            </w:r>
            <w:r w:rsidRPr="002F677A">
              <w:rPr>
                <w:bCs/>
                <w:color w:val="000000"/>
                <w:sz w:val="22"/>
                <w:szCs w:val="22"/>
              </w:rPr>
              <w:t>Objetivos de la empresa y definición de la estrategia de digitalización.</w:t>
            </w:r>
          </w:p>
          <w:p w14:paraId="0FA05D02" w14:textId="77777777" w:rsidR="00AD26DB" w:rsidRPr="002F677A" w:rsidRDefault="00AD26DB" w:rsidP="00DB4D00">
            <w:pPr>
              <w:pStyle w:val="Pa17"/>
              <w:spacing w:before="120" w:after="120" w:line="240" w:lineRule="auto"/>
              <w:jc w:val="both"/>
              <w:rPr>
                <w:bCs/>
                <w:color w:val="000000"/>
                <w:sz w:val="22"/>
                <w:szCs w:val="22"/>
              </w:rPr>
            </w:pPr>
            <w:r w:rsidRPr="002F677A">
              <w:rPr>
                <w:b/>
                <w:color w:val="000000"/>
                <w:sz w:val="22"/>
                <w:szCs w:val="22"/>
              </w:rPr>
              <w:t xml:space="preserve">b) </w:t>
            </w:r>
            <w:r w:rsidRPr="002F677A">
              <w:rPr>
                <w:bCs/>
                <w:color w:val="000000"/>
                <w:sz w:val="22"/>
                <w:szCs w:val="22"/>
              </w:rPr>
              <w:t>Aplicaciones.</w:t>
            </w:r>
          </w:p>
          <w:p w14:paraId="161CD5AE" w14:textId="77777777" w:rsidR="00AD26DB" w:rsidRPr="002F677A" w:rsidRDefault="00AD26DB" w:rsidP="00DB4D00">
            <w:pPr>
              <w:pStyle w:val="Pa17"/>
              <w:spacing w:before="120" w:after="120" w:line="240" w:lineRule="auto"/>
              <w:jc w:val="both"/>
              <w:rPr>
                <w:bCs/>
                <w:color w:val="000000"/>
                <w:sz w:val="22"/>
                <w:szCs w:val="22"/>
              </w:rPr>
            </w:pPr>
            <w:r w:rsidRPr="002F677A">
              <w:rPr>
                <w:b/>
                <w:color w:val="000000"/>
                <w:sz w:val="22"/>
                <w:szCs w:val="22"/>
              </w:rPr>
              <w:t xml:space="preserve">c) </w:t>
            </w:r>
            <w:r w:rsidRPr="002F677A">
              <w:rPr>
                <w:bCs/>
                <w:color w:val="000000"/>
                <w:sz w:val="22"/>
                <w:szCs w:val="22"/>
              </w:rPr>
              <w:t>Áreas de la empresa. Alineación entre ellas. Sub-objetivos de las áreas. Coste de oportunidad.</w:t>
            </w:r>
          </w:p>
          <w:p w14:paraId="6B3E3C07"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d) </w:t>
            </w:r>
            <w:proofErr w:type="spellStart"/>
            <w:r w:rsidRPr="002F677A">
              <w:rPr>
                <w:bCs/>
                <w:color w:val="000000"/>
                <w:sz w:val="22"/>
                <w:szCs w:val="22"/>
              </w:rPr>
              <w:t>Tecnologias</w:t>
            </w:r>
            <w:proofErr w:type="spellEnd"/>
            <w:r w:rsidRPr="002F677A">
              <w:rPr>
                <w:bCs/>
                <w:color w:val="000000"/>
                <w:sz w:val="22"/>
                <w:szCs w:val="22"/>
              </w:rPr>
              <w:t xml:space="preserve"> (</w:t>
            </w:r>
            <w:proofErr w:type="spellStart"/>
            <w:r w:rsidRPr="002F677A">
              <w:rPr>
                <w:bCs/>
                <w:color w:val="000000"/>
                <w:sz w:val="22"/>
                <w:szCs w:val="22"/>
              </w:rPr>
              <w:t>TDH´s</w:t>
            </w:r>
            <w:proofErr w:type="spellEnd"/>
            <w:r w:rsidRPr="002F677A">
              <w:rPr>
                <w:bCs/>
                <w:color w:val="000000"/>
                <w:sz w:val="22"/>
                <w:szCs w:val="22"/>
              </w:rPr>
              <w:t>) requeridas.</w:t>
            </w:r>
          </w:p>
          <w:p w14:paraId="4D91C97F"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e) </w:t>
            </w:r>
            <w:r w:rsidRPr="002F677A">
              <w:rPr>
                <w:bCs/>
                <w:color w:val="000000"/>
                <w:sz w:val="22"/>
                <w:szCs w:val="22"/>
              </w:rPr>
              <w:t>Implantación de tecnologías. Integración en el conjunto.</w:t>
            </w:r>
          </w:p>
          <w:p w14:paraId="6CEBF369"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f) </w:t>
            </w:r>
            <w:r w:rsidRPr="002F677A">
              <w:rPr>
                <w:bCs/>
                <w:color w:val="000000"/>
                <w:sz w:val="22"/>
                <w:szCs w:val="22"/>
              </w:rPr>
              <w:t>Software ERP, programas CRM/BPM.</w:t>
            </w:r>
          </w:p>
          <w:p w14:paraId="32E60106"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g) </w:t>
            </w:r>
            <w:r w:rsidRPr="002F677A">
              <w:rPr>
                <w:bCs/>
                <w:color w:val="000000"/>
                <w:sz w:val="22"/>
                <w:szCs w:val="22"/>
              </w:rPr>
              <w:t>Soluciones Cloud. Paquetes integrados o suite.</w:t>
            </w:r>
          </w:p>
          <w:p w14:paraId="3CC22303"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h) </w:t>
            </w:r>
            <w:r w:rsidRPr="002F677A">
              <w:rPr>
                <w:bCs/>
                <w:color w:val="000000"/>
                <w:sz w:val="22"/>
                <w:szCs w:val="22"/>
              </w:rPr>
              <w:t>Tratamiento de datos masivos.</w:t>
            </w:r>
          </w:p>
          <w:p w14:paraId="7EC61023" w14:textId="77777777" w:rsidR="00AD26DB" w:rsidRPr="002F677A"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i) </w:t>
            </w:r>
            <w:r w:rsidRPr="002F677A">
              <w:rPr>
                <w:bCs/>
                <w:color w:val="000000"/>
                <w:sz w:val="22"/>
                <w:szCs w:val="22"/>
              </w:rPr>
              <w:t>Documentos de seguimiento. Medidas.</w:t>
            </w:r>
          </w:p>
          <w:p w14:paraId="0F661E0E" w14:textId="77777777" w:rsidR="00AD26DB" w:rsidRPr="008B1183" w:rsidRDefault="00AD26DB" w:rsidP="00DB4D00">
            <w:pPr>
              <w:pStyle w:val="Pa17"/>
              <w:spacing w:before="120" w:after="120" w:line="240" w:lineRule="auto"/>
              <w:jc w:val="both"/>
              <w:rPr>
                <w:b/>
                <w:color w:val="000000"/>
                <w:sz w:val="22"/>
                <w:szCs w:val="22"/>
              </w:rPr>
            </w:pPr>
            <w:r w:rsidRPr="002F677A">
              <w:rPr>
                <w:b/>
                <w:color w:val="000000"/>
                <w:sz w:val="22"/>
                <w:szCs w:val="22"/>
              </w:rPr>
              <w:t xml:space="preserve">j) </w:t>
            </w:r>
            <w:r w:rsidRPr="002F677A">
              <w:rPr>
                <w:bCs/>
                <w:color w:val="000000"/>
                <w:sz w:val="22"/>
                <w:szCs w:val="22"/>
              </w:rPr>
              <w:t>Recursos humanos. Nuevos perfiles. Formación.</w:t>
            </w:r>
          </w:p>
        </w:tc>
      </w:tr>
    </w:tbl>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7" w:name="_Toc211809742"/>
      <w:r w:rsidRPr="008B1183">
        <w:rPr>
          <w:rFonts w:ascii="Arial" w:hAnsi="Arial" w:cs="Arial"/>
          <w:b/>
          <w:color w:val="002060"/>
          <w:sz w:val="22"/>
          <w:szCs w:val="22"/>
        </w:rPr>
        <w:t>Contenidos de carácter transversal.</w:t>
      </w:r>
      <w:bookmarkEnd w:id="17"/>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lastRenderedPageBreak/>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8" w:name="_Toc211809743"/>
      <w:r w:rsidRPr="008B1183">
        <w:rPr>
          <w:rFonts w:ascii="Arial" w:hAnsi="Arial" w:cs="Arial"/>
          <w:b/>
          <w:color w:val="002060"/>
          <w:sz w:val="22"/>
          <w:szCs w:val="22"/>
        </w:rPr>
        <w:t>Selección, secuenciación y temporalización de los contenidos de las unidades de trabajo.</w:t>
      </w:r>
      <w:bookmarkEnd w:id="18"/>
    </w:p>
    <w:p w14:paraId="229A6B9B" w14:textId="49D6A989" w:rsidR="005C41BD"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 xml:space="preserve">r la que se aprueba el </w:t>
      </w:r>
      <w:r w:rsidRPr="00B96170">
        <w:rPr>
          <w:rFonts w:ascii="Arial" w:hAnsi="Arial" w:cs="Arial"/>
          <w:color w:val="FF0000"/>
        </w:rPr>
        <w:t>calendario escolar para el curso académico 202</w:t>
      </w:r>
      <w:r w:rsidR="00620B43" w:rsidRPr="00B96170">
        <w:rPr>
          <w:rFonts w:ascii="Arial" w:hAnsi="Arial" w:cs="Arial"/>
          <w:color w:val="FF0000"/>
        </w:rPr>
        <w:t>4</w:t>
      </w:r>
      <w:r w:rsidRPr="00B96170">
        <w:rPr>
          <w:rFonts w:ascii="Arial" w:hAnsi="Arial" w:cs="Arial"/>
          <w:color w:val="FF0000"/>
        </w:rPr>
        <w:t>-202</w:t>
      </w:r>
      <w:r w:rsidR="00620B43" w:rsidRPr="00B96170">
        <w:rPr>
          <w:rFonts w:ascii="Arial" w:hAnsi="Arial" w:cs="Arial"/>
          <w:color w:val="FF0000"/>
        </w:rPr>
        <w:t>5</w:t>
      </w:r>
      <w:r w:rsidRPr="00B96170">
        <w:rPr>
          <w:rFonts w:ascii="Arial" w:hAnsi="Arial" w:cs="Arial"/>
          <w:color w:val="FF0000"/>
        </w:rPr>
        <w:t xml:space="preserve"> en los centros docentes</w:t>
      </w:r>
      <w:r w:rsidRPr="008B1183">
        <w:rPr>
          <w:rFonts w:ascii="Arial" w:hAnsi="Arial" w:cs="Arial"/>
        </w:rPr>
        <w:t>,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w:t>
      </w:r>
      <w:r w:rsidRPr="00AD26DB">
        <w:rPr>
          <w:rFonts w:ascii="Arial" w:hAnsi="Arial" w:cs="Arial"/>
        </w:rPr>
        <w:t>dentro de cada evaluación, con su temp</w:t>
      </w:r>
      <w:r w:rsidR="00062EA7" w:rsidRPr="00AD26DB">
        <w:rPr>
          <w:rFonts w:ascii="Arial" w:hAnsi="Arial" w:cs="Arial"/>
        </w:rPr>
        <w:t>oralización en número de hora</w:t>
      </w:r>
      <w:r w:rsidRPr="00AD26DB">
        <w:rPr>
          <w:rFonts w:ascii="Arial" w:hAnsi="Arial" w:cs="Arial"/>
        </w:rPr>
        <w:t xml:space="preserve">s </w:t>
      </w:r>
      <w:r w:rsidR="00AD26DB" w:rsidRPr="00AD26DB">
        <w:rPr>
          <w:rFonts w:ascii="Arial" w:hAnsi="Arial" w:cs="Arial"/>
          <w:b/>
        </w:rPr>
        <w:t>(34 horas a 1 hora</w:t>
      </w:r>
      <w:r w:rsidR="00402DDC" w:rsidRPr="00AD26DB">
        <w:rPr>
          <w:rFonts w:ascii="Arial" w:hAnsi="Arial" w:cs="Arial"/>
          <w:b/>
        </w:rPr>
        <w:t xml:space="preserve"> semanales</w:t>
      </w:r>
      <w:r w:rsidRPr="00AD26DB">
        <w:rPr>
          <w:rFonts w:ascii="Arial" w:hAnsi="Arial" w:cs="Arial"/>
          <w:b/>
        </w:rPr>
        <w:t>)</w:t>
      </w:r>
      <w:r w:rsidRPr="00AD26DB">
        <w:rPr>
          <w:rFonts w:ascii="Arial" w:hAnsi="Arial" w:cs="Arial"/>
        </w:rPr>
        <w:t xml:space="preserve">, sin </w:t>
      </w:r>
      <w:r w:rsidRPr="008B1183">
        <w:rPr>
          <w:rFonts w:ascii="Arial" w:hAnsi="Arial" w:cs="Arial"/>
        </w:rPr>
        <w:t>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AD26DB" w:rsidRPr="008B1183" w14:paraId="5E96AD91" w14:textId="77777777" w:rsidTr="00DB4D00">
        <w:trPr>
          <w:tblHeader/>
        </w:trPr>
        <w:tc>
          <w:tcPr>
            <w:tcW w:w="1310" w:type="dxa"/>
            <w:shd w:val="clear" w:color="auto" w:fill="FFC000"/>
            <w:vAlign w:val="center"/>
          </w:tcPr>
          <w:p w14:paraId="16D6F1FE" w14:textId="77777777" w:rsidR="00AD26DB" w:rsidRPr="008B1183" w:rsidRDefault="00AD26DB" w:rsidP="00DB4D00">
            <w:pPr>
              <w:spacing w:before="120" w:after="120"/>
              <w:jc w:val="both"/>
              <w:rPr>
                <w:rFonts w:ascii="Arial" w:hAnsi="Arial" w:cs="Arial"/>
              </w:rPr>
            </w:pPr>
            <w:r w:rsidRPr="008B1183">
              <w:rPr>
                <w:rFonts w:ascii="Arial" w:hAnsi="Arial" w:cs="Arial"/>
                <w:b/>
                <w:bCs/>
                <w:color w:val="000000" w:themeColor="text1"/>
              </w:rPr>
              <w:t>Trimestre</w:t>
            </w:r>
          </w:p>
        </w:tc>
        <w:tc>
          <w:tcPr>
            <w:tcW w:w="736" w:type="dxa"/>
            <w:shd w:val="clear" w:color="auto" w:fill="FFC000"/>
            <w:vAlign w:val="center"/>
          </w:tcPr>
          <w:p w14:paraId="4F0E637B" w14:textId="77777777" w:rsidR="00AD26DB" w:rsidRPr="008B1183" w:rsidRDefault="00AD26DB" w:rsidP="00DB4D00">
            <w:pPr>
              <w:spacing w:before="120" w:after="120"/>
              <w:jc w:val="center"/>
              <w:rPr>
                <w:rFonts w:ascii="Arial" w:hAnsi="Arial" w:cs="Arial"/>
              </w:rPr>
            </w:pPr>
            <w:r w:rsidRPr="008B1183">
              <w:rPr>
                <w:rFonts w:ascii="Arial" w:hAnsi="Arial" w:cs="Arial"/>
                <w:b/>
                <w:bCs/>
                <w:color w:val="000000" w:themeColor="text1"/>
              </w:rPr>
              <w:t>BL</w:t>
            </w:r>
          </w:p>
        </w:tc>
        <w:tc>
          <w:tcPr>
            <w:tcW w:w="770" w:type="dxa"/>
            <w:shd w:val="clear" w:color="auto" w:fill="FFC000"/>
            <w:vAlign w:val="center"/>
          </w:tcPr>
          <w:p w14:paraId="760B4716" w14:textId="77777777" w:rsidR="00AD26DB" w:rsidRPr="008B1183" w:rsidRDefault="00AD26DB" w:rsidP="00DB4D00">
            <w:pPr>
              <w:spacing w:before="120" w:after="120"/>
              <w:jc w:val="center"/>
              <w:rPr>
                <w:rFonts w:ascii="Arial" w:hAnsi="Arial" w:cs="Arial"/>
                <w:b/>
                <w:bCs/>
                <w:color w:val="000000" w:themeColor="text1"/>
              </w:rPr>
            </w:pPr>
            <w:r w:rsidRPr="008B1183">
              <w:rPr>
                <w:rFonts w:ascii="Arial" w:hAnsi="Arial" w:cs="Arial"/>
                <w:b/>
                <w:bCs/>
                <w:color w:val="000000" w:themeColor="text1"/>
              </w:rPr>
              <w:t>RA</w:t>
            </w:r>
          </w:p>
        </w:tc>
        <w:tc>
          <w:tcPr>
            <w:tcW w:w="5335" w:type="dxa"/>
            <w:shd w:val="clear" w:color="auto" w:fill="FFC000"/>
            <w:vAlign w:val="center"/>
          </w:tcPr>
          <w:p w14:paraId="29B31C4B"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b/>
                <w:bCs/>
                <w:color w:val="000000" w:themeColor="text1"/>
              </w:rPr>
              <w:t>Unidades de trabajo</w:t>
            </w:r>
          </w:p>
        </w:tc>
        <w:tc>
          <w:tcPr>
            <w:tcW w:w="910" w:type="dxa"/>
            <w:shd w:val="clear" w:color="auto" w:fill="FFC000"/>
            <w:vAlign w:val="center"/>
          </w:tcPr>
          <w:p w14:paraId="5751221E" w14:textId="77777777" w:rsidR="00AD26DB" w:rsidRPr="008B1183" w:rsidRDefault="00AD26DB" w:rsidP="00DB4D00">
            <w:pPr>
              <w:spacing w:before="120" w:after="120"/>
              <w:jc w:val="center"/>
              <w:rPr>
                <w:rFonts w:ascii="Arial" w:hAnsi="Arial" w:cs="Arial"/>
              </w:rPr>
            </w:pPr>
            <w:r w:rsidRPr="008B1183">
              <w:rPr>
                <w:rFonts w:ascii="Arial" w:hAnsi="Arial" w:cs="Arial"/>
                <w:b/>
                <w:bCs/>
                <w:color w:val="000000" w:themeColor="text1"/>
              </w:rPr>
              <w:t>Horas</w:t>
            </w:r>
          </w:p>
        </w:tc>
      </w:tr>
      <w:tr w:rsidR="00AD26DB" w:rsidRPr="008B1183" w14:paraId="255D420C" w14:textId="77777777" w:rsidTr="00DB4D00">
        <w:tc>
          <w:tcPr>
            <w:tcW w:w="1310" w:type="dxa"/>
            <w:shd w:val="clear" w:color="auto" w:fill="ED7D31" w:themeFill="accent2"/>
            <w:vAlign w:val="center"/>
          </w:tcPr>
          <w:p w14:paraId="558D7741" w14:textId="77777777" w:rsidR="00AD26DB" w:rsidRPr="008B1183" w:rsidRDefault="00AD26DB" w:rsidP="00DB4D00">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2F24E1D0" w14:textId="77777777" w:rsidR="00AD26DB" w:rsidRPr="008B1183" w:rsidRDefault="00AD26DB" w:rsidP="00DB4D00">
            <w:pPr>
              <w:spacing w:before="120" w:after="120"/>
              <w:jc w:val="center"/>
              <w:rPr>
                <w:rFonts w:ascii="Arial" w:hAnsi="Arial" w:cs="Arial"/>
              </w:rPr>
            </w:pPr>
            <w:r w:rsidRPr="008B1183">
              <w:rPr>
                <w:rFonts w:ascii="Arial" w:hAnsi="Arial" w:cs="Arial"/>
              </w:rPr>
              <w:t>BL</w:t>
            </w:r>
            <w:r>
              <w:rPr>
                <w:rFonts w:ascii="Arial" w:hAnsi="Arial" w:cs="Arial"/>
              </w:rPr>
              <w:t>1</w:t>
            </w:r>
          </w:p>
        </w:tc>
        <w:tc>
          <w:tcPr>
            <w:tcW w:w="770" w:type="dxa"/>
            <w:shd w:val="clear" w:color="auto" w:fill="ED7D31" w:themeFill="accent2"/>
            <w:vAlign w:val="center"/>
          </w:tcPr>
          <w:p w14:paraId="34F7C34D"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1</w:t>
            </w:r>
          </w:p>
        </w:tc>
        <w:tc>
          <w:tcPr>
            <w:tcW w:w="5335" w:type="dxa"/>
            <w:shd w:val="clear" w:color="auto" w:fill="ED7D31" w:themeFill="accent2"/>
          </w:tcPr>
          <w:p w14:paraId="200C398A" w14:textId="77777777" w:rsidR="00AD26DB" w:rsidRPr="00212137" w:rsidRDefault="00AD26DB" w:rsidP="00DB4D00">
            <w:pPr>
              <w:spacing w:before="120" w:after="120"/>
              <w:jc w:val="both"/>
              <w:rPr>
                <w:rFonts w:ascii="Arial" w:hAnsi="Arial" w:cs="Arial"/>
              </w:rPr>
            </w:pPr>
            <w:r w:rsidRPr="00212137">
              <w:rPr>
                <w:rFonts w:ascii="Arial" w:hAnsi="Arial" w:cs="Arial"/>
                <w:b/>
              </w:rPr>
              <w:t>UT1:</w:t>
            </w:r>
            <w:r>
              <w:rPr>
                <w:rFonts w:ascii="Arial" w:hAnsi="Arial" w:cs="Arial"/>
              </w:rPr>
              <w:t xml:space="preserve"> Digitalización en los sectores productivos</w:t>
            </w:r>
            <w:r w:rsidRPr="00212137">
              <w:rPr>
                <w:rFonts w:ascii="Arial" w:hAnsi="Arial" w:cs="Arial"/>
              </w:rPr>
              <w:t>.</w:t>
            </w:r>
          </w:p>
        </w:tc>
        <w:tc>
          <w:tcPr>
            <w:tcW w:w="910" w:type="dxa"/>
            <w:shd w:val="clear" w:color="auto" w:fill="ED7D31" w:themeFill="accent2"/>
            <w:vAlign w:val="center"/>
          </w:tcPr>
          <w:p w14:paraId="10083170" w14:textId="77777777" w:rsidR="00AD26DB" w:rsidRPr="008B1183" w:rsidRDefault="00AD26DB" w:rsidP="00DB4D00">
            <w:pPr>
              <w:spacing w:before="120" w:after="120"/>
              <w:jc w:val="center"/>
              <w:rPr>
                <w:rFonts w:ascii="Arial" w:hAnsi="Arial" w:cs="Arial"/>
              </w:rPr>
            </w:pPr>
            <w:r>
              <w:rPr>
                <w:rFonts w:ascii="Arial" w:hAnsi="Arial" w:cs="Arial"/>
              </w:rPr>
              <w:t>5</w:t>
            </w:r>
          </w:p>
        </w:tc>
      </w:tr>
      <w:tr w:rsidR="00AD26DB" w:rsidRPr="008B1183" w14:paraId="6B7FFEAC" w14:textId="77777777" w:rsidTr="00DB4D00">
        <w:tc>
          <w:tcPr>
            <w:tcW w:w="1310" w:type="dxa"/>
            <w:shd w:val="clear" w:color="auto" w:fill="ED7D31" w:themeFill="accent2"/>
            <w:vAlign w:val="center"/>
          </w:tcPr>
          <w:p w14:paraId="05BB8E38" w14:textId="77777777" w:rsidR="00AD26DB" w:rsidRPr="008B1183" w:rsidRDefault="00AD26DB" w:rsidP="00DB4D00">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074BB53E" w14:textId="77777777" w:rsidR="00AD26DB" w:rsidRPr="008B1183" w:rsidRDefault="00AD26DB" w:rsidP="00DB4D00">
            <w:pPr>
              <w:spacing w:before="120" w:after="120"/>
              <w:jc w:val="center"/>
              <w:rPr>
                <w:rFonts w:ascii="Arial" w:hAnsi="Arial" w:cs="Arial"/>
              </w:rPr>
            </w:pPr>
            <w:r w:rsidRPr="008B1183">
              <w:rPr>
                <w:rFonts w:ascii="Arial" w:hAnsi="Arial" w:cs="Arial"/>
              </w:rPr>
              <w:t>BL</w:t>
            </w:r>
            <w:r>
              <w:rPr>
                <w:rFonts w:ascii="Arial" w:hAnsi="Arial" w:cs="Arial"/>
              </w:rPr>
              <w:t>2</w:t>
            </w:r>
          </w:p>
        </w:tc>
        <w:tc>
          <w:tcPr>
            <w:tcW w:w="770" w:type="dxa"/>
            <w:shd w:val="clear" w:color="auto" w:fill="ED7D31" w:themeFill="accent2"/>
            <w:vAlign w:val="center"/>
          </w:tcPr>
          <w:p w14:paraId="7E74B627"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2</w:t>
            </w:r>
          </w:p>
        </w:tc>
        <w:tc>
          <w:tcPr>
            <w:tcW w:w="5335" w:type="dxa"/>
            <w:shd w:val="clear" w:color="auto" w:fill="ED7D31" w:themeFill="accent2"/>
          </w:tcPr>
          <w:p w14:paraId="5E7D03EE" w14:textId="77777777" w:rsidR="00AD26DB" w:rsidRPr="00212137" w:rsidRDefault="00AD26DB" w:rsidP="00DB4D00">
            <w:pPr>
              <w:spacing w:before="120" w:after="120"/>
              <w:jc w:val="both"/>
              <w:rPr>
                <w:rFonts w:ascii="Arial" w:hAnsi="Arial" w:cs="Arial"/>
              </w:rPr>
            </w:pPr>
            <w:r w:rsidRPr="008B1183">
              <w:rPr>
                <w:rFonts w:ascii="Arial" w:hAnsi="Arial" w:cs="Arial"/>
                <w:b/>
              </w:rPr>
              <w:t>UT2:</w:t>
            </w:r>
            <w:r>
              <w:rPr>
                <w:rFonts w:ascii="Arial" w:hAnsi="Arial" w:cs="Arial"/>
              </w:rPr>
              <w:t xml:space="preserve"> Caracterización de las tecnologías habilitadores</w:t>
            </w:r>
            <w:r w:rsidRPr="00212137">
              <w:rPr>
                <w:rFonts w:ascii="Arial" w:hAnsi="Arial" w:cs="Arial"/>
              </w:rPr>
              <w:t>.</w:t>
            </w:r>
          </w:p>
        </w:tc>
        <w:tc>
          <w:tcPr>
            <w:tcW w:w="910" w:type="dxa"/>
            <w:shd w:val="clear" w:color="auto" w:fill="ED7D31" w:themeFill="accent2"/>
            <w:vAlign w:val="center"/>
          </w:tcPr>
          <w:p w14:paraId="7D0CB4C6" w14:textId="77777777" w:rsidR="00AD26DB" w:rsidRPr="008B1183" w:rsidRDefault="00AD26DB" w:rsidP="00DB4D00">
            <w:pPr>
              <w:spacing w:before="120" w:after="120"/>
              <w:jc w:val="center"/>
              <w:rPr>
                <w:rFonts w:ascii="Arial" w:hAnsi="Arial" w:cs="Arial"/>
              </w:rPr>
            </w:pPr>
            <w:r>
              <w:rPr>
                <w:rFonts w:ascii="Arial" w:hAnsi="Arial" w:cs="Arial"/>
              </w:rPr>
              <w:t>5</w:t>
            </w:r>
          </w:p>
        </w:tc>
      </w:tr>
      <w:tr w:rsidR="00AD26DB" w:rsidRPr="008B1183" w14:paraId="43A4B4C2" w14:textId="77777777" w:rsidTr="00DB4D00">
        <w:tc>
          <w:tcPr>
            <w:tcW w:w="1310" w:type="dxa"/>
            <w:shd w:val="clear" w:color="auto" w:fill="ED7D31" w:themeFill="accent2"/>
            <w:vAlign w:val="center"/>
          </w:tcPr>
          <w:p w14:paraId="2859F84F" w14:textId="77777777" w:rsidR="00AD26DB" w:rsidRPr="008B1183" w:rsidRDefault="00AD26DB" w:rsidP="00DB4D00">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1E97B0DD" w14:textId="77777777" w:rsidR="00AD26DB" w:rsidRPr="008B1183" w:rsidRDefault="00AD26DB" w:rsidP="00DB4D00">
            <w:pPr>
              <w:spacing w:before="120" w:after="120"/>
              <w:jc w:val="center"/>
              <w:rPr>
                <w:rFonts w:ascii="Arial" w:hAnsi="Arial" w:cs="Arial"/>
              </w:rPr>
            </w:pPr>
            <w:r w:rsidRPr="008B1183">
              <w:rPr>
                <w:rFonts w:ascii="Arial" w:hAnsi="Arial" w:cs="Arial"/>
              </w:rPr>
              <w:t>BL</w:t>
            </w:r>
            <w:r>
              <w:rPr>
                <w:rFonts w:ascii="Arial" w:hAnsi="Arial" w:cs="Arial"/>
              </w:rPr>
              <w:t>3</w:t>
            </w:r>
          </w:p>
        </w:tc>
        <w:tc>
          <w:tcPr>
            <w:tcW w:w="770" w:type="dxa"/>
            <w:shd w:val="clear" w:color="auto" w:fill="ED7D31" w:themeFill="accent2"/>
            <w:vAlign w:val="center"/>
          </w:tcPr>
          <w:p w14:paraId="3C68D0AC"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3</w:t>
            </w:r>
          </w:p>
        </w:tc>
        <w:tc>
          <w:tcPr>
            <w:tcW w:w="5335" w:type="dxa"/>
            <w:shd w:val="clear" w:color="auto" w:fill="ED7D31" w:themeFill="accent2"/>
          </w:tcPr>
          <w:p w14:paraId="1C1A2DC7" w14:textId="77777777" w:rsidR="00AD26DB" w:rsidRPr="00212137" w:rsidRDefault="00AD26DB" w:rsidP="00DB4D00">
            <w:pPr>
              <w:spacing w:before="120" w:after="120"/>
              <w:jc w:val="both"/>
              <w:rPr>
                <w:rFonts w:ascii="Arial" w:hAnsi="Arial" w:cs="Arial"/>
              </w:rPr>
            </w:pPr>
            <w:r w:rsidRPr="00212137">
              <w:rPr>
                <w:rFonts w:ascii="Arial" w:hAnsi="Arial" w:cs="Arial"/>
                <w:b/>
              </w:rPr>
              <w:t>UT3:</w:t>
            </w:r>
            <w:r w:rsidRPr="00212137">
              <w:rPr>
                <w:rFonts w:ascii="Arial" w:hAnsi="Arial" w:cs="Arial"/>
              </w:rPr>
              <w:t xml:space="preserve"> </w:t>
            </w:r>
            <w:r>
              <w:rPr>
                <w:rFonts w:ascii="Arial" w:hAnsi="Arial" w:cs="Arial"/>
              </w:rPr>
              <w:t>Cloud y sistemas conectados</w:t>
            </w:r>
            <w:r w:rsidRPr="00212137">
              <w:rPr>
                <w:rFonts w:ascii="Arial" w:hAnsi="Arial" w:cs="Arial"/>
              </w:rPr>
              <w:t>.</w:t>
            </w:r>
          </w:p>
        </w:tc>
        <w:tc>
          <w:tcPr>
            <w:tcW w:w="910" w:type="dxa"/>
            <w:shd w:val="clear" w:color="auto" w:fill="ED7D31" w:themeFill="accent2"/>
            <w:vAlign w:val="center"/>
          </w:tcPr>
          <w:p w14:paraId="335AF639" w14:textId="77777777" w:rsidR="00AD26DB" w:rsidRPr="008B1183" w:rsidRDefault="00AD26DB" w:rsidP="00DB4D00">
            <w:pPr>
              <w:spacing w:before="120" w:after="120"/>
              <w:jc w:val="center"/>
              <w:rPr>
                <w:rFonts w:ascii="Arial" w:hAnsi="Arial" w:cs="Arial"/>
              </w:rPr>
            </w:pPr>
            <w:r>
              <w:rPr>
                <w:rFonts w:ascii="Arial" w:hAnsi="Arial" w:cs="Arial"/>
              </w:rPr>
              <w:t>6</w:t>
            </w:r>
          </w:p>
        </w:tc>
      </w:tr>
      <w:tr w:rsidR="00AD26DB" w:rsidRPr="008B1183" w14:paraId="50D08B5E" w14:textId="77777777" w:rsidTr="00DB4D00">
        <w:tc>
          <w:tcPr>
            <w:tcW w:w="1310" w:type="dxa"/>
            <w:shd w:val="clear" w:color="auto" w:fill="70AD47" w:themeFill="accent6"/>
            <w:vAlign w:val="center"/>
          </w:tcPr>
          <w:p w14:paraId="20B75E54" w14:textId="77777777" w:rsidR="00AD26DB" w:rsidRPr="008B1183" w:rsidRDefault="00AD26DB" w:rsidP="00DB4D00">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35AA8CEA" w14:textId="77777777" w:rsidR="00AD26DB" w:rsidRPr="008B1183" w:rsidRDefault="00AD26DB" w:rsidP="00DB4D00">
            <w:pPr>
              <w:spacing w:before="120" w:after="120"/>
              <w:jc w:val="center"/>
              <w:rPr>
                <w:rFonts w:ascii="Arial" w:hAnsi="Arial" w:cs="Arial"/>
              </w:rPr>
            </w:pPr>
            <w:r>
              <w:rPr>
                <w:rFonts w:ascii="Arial" w:hAnsi="Arial" w:cs="Arial"/>
              </w:rPr>
              <w:t>BL4</w:t>
            </w:r>
          </w:p>
        </w:tc>
        <w:tc>
          <w:tcPr>
            <w:tcW w:w="770" w:type="dxa"/>
            <w:shd w:val="clear" w:color="auto" w:fill="70AD47" w:themeFill="accent6"/>
            <w:vAlign w:val="center"/>
          </w:tcPr>
          <w:p w14:paraId="6AECC306"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4</w:t>
            </w:r>
          </w:p>
        </w:tc>
        <w:tc>
          <w:tcPr>
            <w:tcW w:w="5335" w:type="dxa"/>
            <w:shd w:val="clear" w:color="auto" w:fill="70AD47" w:themeFill="accent6"/>
          </w:tcPr>
          <w:p w14:paraId="1802AB1A" w14:textId="77777777" w:rsidR="00AD26DB" w:rsidRPr="008B1183" w:rsidRDefault="00AD26DB" w:rsidP="00DB4D00">
            <w:pPr>
              <w:spacing w:before="120" w:after="120"/>
              <w:jc w:val="both"/>
              <w:rPr>
                <w:rFonts w:ascii="Arial" w:hAnsi="Arial" w:cs="Arial"/>
              </w:rPr>
            </w:pPr>
            <w:r>
              <w:rPr>
                <w:rFonts w:ascii="Arial" w:hAnsi="Arial" w:cs="Arial"/>
                <w:b/>
              </w:rPr>
              <w:t>UT4</w:t>
            </w:r>
            <w:r w:rsidRPr="008B1183">
              <w:rPr>
                <w:rFonts w:ascii="Arial" w:hAnsi="Arial" w:cs="Arial"/>
                <w:b/>
              </w:rPr>
              <w:t>:</w:t>
            </w:r>
            <w:r w:rsidRPr="008B1183">
              <w:rPr>
                <w:rFonts w:ascii="Arial" w:hAnsi="Arial" w:cs="Arial"/>
              </w:rPr>
              <w:t xml:space="preserve"> </w:t>
            </w:r>
            <w:r>
              <w:rPr>
                <w:rFonts w:ascii="Arial" w:hAnsi="Arial" w:cs="Arial"/>
              </w:rPr>
              <w:t>Aplicación de la Inteligencia Artificial</w:t>
            </w:r>
            <w:r w:rsidRPr="005F6E94">
              <w:rPr>
                <w:rFonts w:ascii="Arial" w:hAnsi="Arial" w:cs="Arial"/>
              </w:rPr>
              <w:t>.</w:t>
            </w:r>
          </w:p>
        </w:tc>
        <w:tc>
          <w:tcPr>
            <w:tcW w:w="910" w:type="dxa"/>
            <w:shd w:val="clear" w:color="auto" w:fill="70AD47" w:themeFill="accent6"/>
            <w:vAlign w:val="center"/>
          </w:tcPr>
          <w:p w14:paraId="396AC9E8" w14:textId="77777777" w:rsidR="00AD26DB" w:rsidRPr="008B1183" w:rsidRDefault="00AD26DB" w:rsidP="00DB4D00">
            <w:pPr>
              <w:spacing w:before="120" w:after="120"/>
              <w:jc w:val="center"/>
              <w:rPr>
                <w:rFonts w:ascii="Arial" w:hAnsi="Arial" w:cs="Arial"/>
              </w:rPr>
            </w:pPr>
            <w:r>
              <w:rPr>
                <w:rFonts w:ascii="Arial" w:hAnsi="Arial" w:cs="Arial"/>
              </w:rPr>
              <w:t>5</w:t>
            </w:r>
          </w:p>
        </w:tc>
      </w:tr>
      <w:tr w:rsidR="00AD26DB" w:rsidRPr="008B1183" w14:paraId="1F253550" w14:textId="77777777" w:rsidTr="00DB4D00">
        <w:tc>
          <w:tcPr>
            <w:tcW w:w="1310" w:type="dxa"/>
            <w:shd w:val="clear" w:color="auto" w:fill="70AD47" w:themeFill="accent6"/>
            <w:vAlign w:val="center"/>
          </w:tcPr>
          <w:p w14:paraId="6B7F76ED" w14:textId="77777777" w:rsidR="00AD26DB" w:rsidRPr="008B1183" w:rsidRDefault="00AD26DB" w:rsidP="00DB4D00">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140263E0" w14:textId="77777777" w:rsidR="00AD26DB" w:rsidRPr="008B1183" w:rsidRDefault="00AD26DB" w:rsidP="00DB4D00">
            <w:pPr>
              <w:spacing w:before="120" w:after="120"/>
              <w:jc w:val="center"/>
              <w:rPr>
                <w:rFonts w:ascii="Arial" w:hAnsi="Arial" w:cs="Arial"/>
              </w:rPr>
            </w:pPr>
            <w:r w:rsidRPr="008B1183">
              <w:rPr>
                <w:rFonts w:ascii="Arial" w:hAnsi="Arial" w:cs="Arial"/>
              </w:rPr>
              <w:t>BL</w:t>
            </w:r>
            <w:r>
              <w:rPr>
                <w:rFonts w:ascii="Arial" w:hAnsi="Arial" w:cs="Arial"/>
              </w:rPr>
              <w:t>5</w:t>
            </w:r>
          </w:p>
        </w:tc>
        <w:tc>
          <w:tcPr>
            <w:tcW w:w="770" w:type="dxa"/>
            <w:shd w:val="clear" w:color="auto" w:fill="70AD47" w:themeFill="accent6"/>
            <w:vAlign w:val="center"/>
          </w:tcPr>
          <w:p w14:paraId="3ABE52EE"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5</w:t>
            </w:r>
          </w:p>
        </w:tc>
        <w:tc>
          <w:tcPr>
            <w:tcW w:w="5335" w:type="dxa"/>
            <w:shd w:val="clear" w:color="auto" w:fill="70AD47" w:themeFill="accent6"/>
          </w:tcPr>
          <w:p w14:paraId="32804409" w14:textId="77777777" w:rsidR="00AD26DB" w:rsidRPr="008B1183" w:rsidRDefault="00AD26DB" w:rsidP="00DB4D00">
            <w:pPr>
              <w:spacing w:before="120" w:after="120"/>
              <w:jc w:val="both"/>
              <w:rPr>
                <w:rFonts w:ascii="Arial" w:hAnsi="Arial" w:cs="Arial"/>
              </w:rPr>
            </w:pPr>
            <w:r>
              <w:rPr>
                <w:rFonts w:ascii="Arial" w:hAnsi="Arial" w:cs="Arial"/>
                <w:b/>
              </w:rPr>
              <w:t>UT5</w:t>
            </w:r>
            <w:r w:rsidRPr="008B1183">
              <w:rPr>
                <w:rFonts w:ascii="Arial" w:hAnsi="Arial" w:cs="Arial"/>
                <w:b/>
              </w:rPr>
              <w:t>:</w:t>
            </w:r>
            <w:r w:rsidRPr="008B1183">
              <w:rPr>
                <w:rFonts w:ascii="Arial" w:hAnsi="Arial" w:cs="Arial"/>
              </w:rPr>
              <w:t xml:space="preserve"> </w:t>
            </w:r>
            <w:r>
              <w:rPr>
                <w:rFonts w:ascii="Arial" w:hAnsi="Arial" w:cs="Arial"/>
              </w:rPr>
              <w:t>Evaluación de datos</w:t>
            </w:r>
            <w:r w:rsidRPr="008B1183">
              <w:rPr>
                <w:rFonts w:ascii="Arial" w:hAnsi="Arial" w:cs="Arial"/>
              </w:rPr>
              <w:t>.</w:t>
            </w:r>
          </w:p>
        </w:tc>
        <w:tc>
          <w:tcPr>
            <w:tcW w:w="910" w:type="dxa"/>
            <w:shd w:val="clear" w:color="auto" w:fill="70AD47" w:themeFill="accent6"/>
            <w:vAlign w:val="center"/>
          </w:tcPr>
          <w:p w14:paraId="7DBEE35C" w14:textId="77777777" w:rsidR="00AD26DB" w:rsidRPr="008B1183" w:rsidRDefault="00AD26DB" w:rsidP="00DB4D00">
            <w:pPr>
              <w:spacing w:before="120" w:after="120"/>
              <w:jc w:val="center"/>
              <w:rPr>
                <w:rFonts w:ascii="Arial" w:hAnsi="Arial" w:cs="Arial"/>
              </w:rPr>
            </w:pPr>
            <w:r>
              <w:rPr>
                <w:rFonts w:ascii="Arial" w:hAnsi="Arial" w:cs="Arial"/>
              </w:rPr>
              <w:t>5</w:t>
            </w:r>
          </w:p>
        </w:tc>
      </w:tr>
      <w:tr w:rsidR="00AD26DB" w:rsidRPr="008B1183" w14:paraId="7B73A0F3" w14:textId="77777777" w:rsidTr="00DB4D00">
        <w:tc>
          <w:tcPr>
            <w:tcW w:w="1310" w:type="dxa"/>
            <w:shd w:val="clear" w:color="auto" w:fill="70AD47" w:themeFill="accent6"/>
            <w:vAlign w:val="center"/>
          </w:tcPr>
          <w:p w14:paraId="717AFF53" w14:textId="77777777" w:rsidR="00AD26DB" w:rsidRPr="008B1183" w:rsidRDefault="00AD26DB" w:rsidP="00DB4D00">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16A1F503" w14:textId="77777777" w:rsidR="00AD26DB" w:rsidRPr="008B1183" w:rsidRDefault="00AD26DB" w:rsidP="00DB4D00">
            <w:pPr>
              <w:spacing w:before="120" w:after="120"/>
              <w:jc w:val="center"/>
              <w:rPr>
                <w:rFonts w:ascii="Arial" w:hAnsi="Arial" w:cs="Arial"/>
              </w:rPr>
            </w:pPr>
            <w:r w:rsidRPr="008B1183">
              <w:rPr>
                <w:rFonts w:ascii="Arial" w:hAnsi="Arial" w:cs="Arial"/>
              </w:rPr>
              <w:t>BL</w:t>
            </w:r>
            <w:r>
              <w:rPr>
                <w:rFonts w:ascii="Arial" w:hAnsi="Arial" w:cs="Arial"/>
              </w:rPr>
              <w:t>6</w:t>
            </w:r>
          </w:p>
        </w:tc>
        <w:tc>
          <w:tcPr>
            <w:tcW w:w="770" w:type="dxa"/>
            <w:shd w:val="clear" w:color="auto" w:fill="70AD47" w:themeFill="accent6"/>
            <w:vAlign w:val="center"/>
          </w:tcPr>
          <w:p w14:paraId="5E413041" w14:textId="77777777" w:rsidR="00AD26DB" w:rsidRPr="008B1183" w:rsidRDefault="00AD26DB" w:rsidP="00DB4D00">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Pr>
                <w:rFonts w:ascii="Arial" w:hAnsi="Arial" w:cs="Arial"/>
                <w:bCs/>
                <w:color w:val="000000" w:themeColor="text1"/>
              </w:rPr>
              <w:t>6</w:t>
            </w:r>
          </w:p>
        </w:tc>
        <w:tc>
          <w:tcPr>
            <w:tcW w:w="5335" w:type="dxa"/>
            <w:shd w:val="clear" w:color="auto" w:fill="70AD47" w:themeFill="accent6"/>
          </w:tcPr>
          <w:p w14:paraId="05E5285A" w14:textId="77777777" w:rsidR="00AD26DB" w:rsidRPr="008B1183" w:rsidRDefault="00AD26DB" w:rsidP="00DB4D00">
            <w:pPr>
              <w:spacing w:before="120" w:after="120"/>
              <w:jc w:val="both"/>
              <w:rPr>
                <w:rFonts w:ascii="Arial" w:hAnsi="Arial" w:cs="Arial"/>
              </w:rPr>
            </w:pPr>
            <w:r>
              <w:rPr>
                <w:rFonts w:ascii="Arial" w:hAnsi="Arial" w:cs="Arial"/>
                <w:b/>
              </w:rPr>
              <w:t>UT6</w:t>
            </w:r>
            <w:r w:rsidRPr="008B1183">
              <w:rPr>
                <w:rFonts w:ascii="Arial" w:hAnsi="Arial" w:cs="Arial"/>
                <w:b/>
              </w:rPr>
              <w:t>:</w:t>
            </w:r>
            <w:r w:rsidRPr="008B1183">
              <w:rPr>
                <w:rFonts w:ascii="Arial" w:hAnsi="Arial" w:cs="Arial"/>
              </w:rPr>
              <w:t xml:space="preserve"> </w:t>
            </w:r>
            <w:r>
              <w:rPr>
                <w:rFonts w:ascii="Arial" w:hAnsi="Arial" w:cs="Arial"/>
              </w:rPr>
              <w:t>Desarrollo de un proyecto</w:t>
            </w:r>
            <w:r w:rsidRPr="008B1183">
              <w:rPr>
                <w:rFonts w:ascii="Arial" w:hAnsi="Arial" w:cs="Arial"/>
              </w:rPr>
              <w:t>.</w:t>
            </w:r>
          </w:p>
        </w:tc>
        <w:tc>
          <w:tcPr>
            <w:tcW w:w="910" w:type="dxa"/>
            <w:shd w:val="clear" w:color="auto" w:fill="70AD47" w:themeFill="accent6"/>
            <w:vAlign w:val="center"/>
          </w:tcPr>
          <w:p w14:paraId="4349A60A" w14:textId="77777777" w:rsidR="00AD26DB" w:rsidRPr="008B1183" w:rsidRDefault="00AD26DB" w:rsidP="00DB4D00">
            <w:pPr>
              <w:spacing w:before="120" w:after="120"/>
              <w:jc w:val="center"/>
              <w:rPr>
                <w:rFonts w:ascii="Arial" w:hAnsi="Arial" w:cs="Arial"/>
              </w:rPr>
            </w:pPr>
            <w:r>
              <w:rPr>
                <w:rFonts w:ascii="Arial" w:hAnsi="Arial" w:cs="Arial"/>
              </w:rPr>
              <w:t>8</w:t>
            </w:r>
          </w:p>
        </w:tc>
      </w:tr>
    </w:tbl>
    <w:p w14:paraId="324A136B" w14:textId="7589C098" w:rsidR="00B5192B" w:rsidRDefault="00B5192B" w:rsidP="008075CB">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9" w:name="_Toc211809744"/>
      <w:r w:rsidRPr="008B1183">
        <w:rPr>
          <w:rFonts w:ascii="Arial" w:hAnsi="Arial" w:cs="Arial"/>
          <w:b/>
          <w:color w:val="002060"/>
          <w:sz w:val="22"/>
          <w:szCs w:val="22"/>
        </w:rPr>
        <w:lastRenderedPageBreak/>
        <w:t>Metodología.</w:t>
      </w:r>
      <w:bookmarkEnd w:id="19"/>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809745"/>
      <w:r w:rsidRPr="008B1183">
        <w:rPr>
          <w:rFonts w:ascii="Arial" w:hAnsi="Arial" w:cs="Arial"/>
          <w:b/>
          <w:color w:val="002060"/>
          <w:sz w:val="22"/>
          <w:szCs w:val="22"/>
        </w:rPr>
        <w:t>Principios metodológicos aplicables al ciclo formativo.</w:t>
      </w:r>
      <w:bookmarkEnd w:id="20"/>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809746"/>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1"/>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w:t>
      </w:r>
      <w:proofErr w:type="gramStart"/>
      <w:r w:rsidRPr="008B1183">
        <w:rPr>
          <w:rFonts w:ascii="Arial" w:hAnsi="Arial" w:cs="Arial"/>
        </w:rPr>
        <w:t>continuo</w:t>
      </w:r>
      <w:proofErr w:type="gramEnd"/>
      <w:r w:rsidRPr="008B1183">
        <w:rPr>
          <w:rFonts w:ascii="Arial" w:hAnsi="Arial" w:cs="Arial"/>
        </w:rPr>
        <w:t xml:space="preserve">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2" w:name="_Toc211809747"/>
      <w:r w:rsidRPr="008B1183">
        <w:rPr>
          <w:rFonts w:ascii="Arial" w:hAnsi="Arial" w:cs="Arial"/>
          <w:b/>
          <w:color w:val="002060"/>
          <w:sz w:val="22"/>
          <w:szCs w:val="22"/>
        </w:rPr>
        <w:t>Actividades de enseñanza-aprendizaje.</w:t>
      </w:r>
      <w:bookmarkEnd w:id="22"/>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w:t>
      </w:r>
      <w:proofErr w:type="gramStart"/>
      <w:r w:rsidRPr="008B1183">
        <w:rPr>
          <w:rFonts w:ascii="Arial" w:hAnsi="Arial" w:cs="Arial"/>
        </w:rPr>
        <w:t>complejas</w:t>
      </w:r>
      <w:proofErr w:type="gramEnd"/>
      <w:r w:rsidRPr="008B1183">
        <w:rPr>
          <w:rFonts w:ascii="Arial" w:hAnsi="Arial" w:cs="Arial"/>
        </w:rPr>
        <w:t xml:space="preserve">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3" w:name="_Toc153953358"/>
      <w:bookmarkStart w:id="24" w:name="_Toc211809748"/>
      <w:r w:rsidRPr="008B1183">
        <w:rPr>
          <w:rFonts w:ascii="Arial" w:hAnsi="Arial" w:cs="Arial"/>
          <w:b/>
          <w:color w:val="002060"/>
          <w:sz w:val="22"/>
          <w:szCs w:val="22"/>
        </w:rPr>
        <w:t>Actividades complementarias y extraescolares.</w:t>
      </w:r>
      <w:bookmarkEnd w:id="23"/>
      <w:bookmarkEnd w:id="24"/>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w:t>
      </w:r>
      <w:r w:rsidRPr="008B1183">
        <w:rPr>
          <w:rFonts w:ascii="Arial" w:hAnsi="Arial" w:cs="Arial"/>
        </w:rPr>
        <w:lastRenderedPageBreak/>
        <w:t xml:space="preserve">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809749"/>
      <w:r w:rsidRPr="008B1183">
        <w:rPr>
          <w:rFonts w:ascii="Arial" w:hAnsi="Arial" w:cs="Arial"/>
          <w:b/>
          <w:color w:val="002060"/>
          <w:sz w:val="22"/>
          <w:szCs w:val="22"/>
        </w:rPr>
        <w:t>Recursos y materiales didácticos.</w:t>
      </w:r>
      <w:bookmarkEnd w:id="25"/>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Legislación en prevención de </w:t>
      </w:r>
      <w:proofErr w:type="gramStart"/>
      <w:r w:rsidRPr="008B1183">
        <w:rPr>
          <w:rFonts w:ascii="Arial" w:hAnsi="Arial" w:cs="Arial"/>
        </w:rPr>
        <w:t>riesgos laborales y medioambiental</w:t>
      </w:r>
      <w:proofErr w:type="gramEnd"/>
      <w:r w:rsidRPr="008B1183">
        <w:rPr>
          <w:rFonts w:ascii="Arial" w:hAnsi="Arial" w:cs="Arial"/>
        </w:rPr>
        <w:t>.</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4AA3576E"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6" w:name="_Toc211809750"/>
      <w:r w:rsidRPr="008B1183">
        <w:rPr>
          <w:rFonts w:ascii="Arial" w:hAnsi="Arial" w:cs="Arial"/>
          <w:b/>
          <w:color w:val="1F3864" w:themeColor="accent1" w:themeShade="80"/>
          <w:sz w:val="22"/>
          <w:szCs w:val="22"/>
        </w:rPr>
        <w:t>Criterios para la distribución de los grupos de alumnos y alumnas.</w:t>
      </w:r>
      <w:bookmarkEnd w:id="26"/>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lastRenderedPageBreak/>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809751"/>
      <w:r w:rsidRPr="008B1183">
        <w:rPr>
          <w:rFonts w:ascii="Arial" w:hAnsi="Arial" w:cs="Arial"/>
          <w:b/>
          <w:color w:val="002060"/>
          <w:sz w:val="22"/>
          <w:szCs w:val="22"/>
        </w:rPr>
        <w:t>Distribución de espacios y recursos.</w:t>
      </w:r>
      <w:bookmarkEnd w:id="27"/>
    </w:p>
    <w:p w14:paraId="50C3C457" w14:textId="51F8A9FE"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w:t>
      </w:r>
      <w:r w:rsidR="00B96170">
        <w:rPr>
          <w:rFonts w:ascii="Arial" w:hAnsi="Arial" w:cs="Arial"/>
        </w:rPr>
        <w:t>del ciclo de Mantenimiento Electrónico, situado en el aula B14</w:t>
      </w:r>
      <w:r w:rsidRPr="008B1183">
        <w:rPr>
          <w:rFonts w:ascii="Arial" w:hAnsi="Arial" w:cs="Arial"/>
        </w:rPr>
        <w:t xml:space="preserve">. </w:t>
      </w:r>
      <w:r w:rsidR="00B96170">
        <w:rPr>
          <w:rFonts w:ascii="Arial" w:hAnsi="Arial" w:cs="Arial"/>
        </w:rPr>
        <w:t>Di</w:t>
      </w:r>
      <w:r w:rsidRPr="008B1183">
        <w:rPr>
          <w:rFonts w:ascii="Arial" w:hAnsi="Arial" w:cs="Arial"/>
        </w:rPr>
        <w:t>spon</w:t>
      </w:r>
      <w:r w:rsidR="00B96170">
        <w:rPr>
          <w:rFonts w:ascii="Arial" w:hAnsi="Arial" w:cs="Arial"/>
        </w:rPr>
        <w:t>e</w:t>
      </w:r>
      <w:r w:rsidRPr="008B1183">
        <w:rPr>
          <w:rFonts w:ascii="Arial" w:hAnsi="Arial" w:cs="Arial"/>
        </w:rPr>
        <w:t xml:space="preserve">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8" w:name="_Toc211809752"/>
      <w:r w:rsidRPr="008B1183">
        <w:rPr>
          <w:rFonts w:ascii="Arial" w:hAnsi="Arial" w:cs="Arial"/>
          <w:b/>
          <w:color w:val="002060"/>
          <w:sz w:val="22"/>
          <w:szCs w:val="22"/>
        </w:rPr>
        <w:t>Evaluación.</w:t>
      </w:r>
      <w:bookmarkEnd w:id="28"/>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9" w:name="_Toc211809753"/>
      <w:r w:rsidRPr="008B1183">
        <w:rPr>
          <w:rFonts w:ascii="Arial" w:hAnsi="Arial" w:cs="Arial"/>
          <w:b/>
          <w:color w:val="002060"/>
          <w:sz w:val="22"/>
          <w:szCs w:val="22"/>
        </w:rPr>
        <w:t>Características del proceso de evaluación en la Comunidad de Castilla y León.</w:t>
      </w:r>
      <w:bookmarkEnd w:id="29"/>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0B2EB24E" w:rsidR="00427970" w:rsidRDefault="00AD26DB" w:rsidP="00427970">
      <w:pPr>
        <w:pStyle w:val="Prrafodelista"/>
        <w:numPr>
          <w:ilvl w:val="0"/>
          <w:numId w:val="7"/>
        </w:numPr>
        <w:spacing w:before="120" w:after="120" w:line="240" w:lineRule="auto"/>
        <w:contextualSpacing w:val="0"/>
        <w:jc w:val="both"/>
        <w:rPr>
          <w:rFonts w:ascii="Arial" w:hAnsi="Arial" w:cs="Arial"/>
          <w:bCs/>
        </w:rPr>
      </w:pPr>
      <w:r w:rsidRPr="009D1B62">
        <w:rPr>
          <w:rFonts w:ascii="Arial" w:hAnsi="Arial" w:cs="Arial"/>
          <w:b/>
          <w:bCs/>
        </w:rPr>
        <w:t xml:space="preserve">Se realizarán dos sesiones finales </w:t>
      </w:r>
      <w:r>
        <w:rPr>
          <w:rFonts w:ascii="Arial" w:hAnsi="Arial" w:cs="Arial"/>
          <w:b/>
          <w:bCs/>
        </w:rPr>
        <w:t>de evaluación</w:t>
      </w:r>
      <w:r w:rsidRPr="009D1B62">
        <w:rPr>
          <w:rFonts w:ascii="Arial" w:hAnsi="Arial" w:cs="Arial"/>
          <w:b/>
          <w:bCs/>
        </w:rPr>
        <w:t xml:space="preserve">. Una </w:t>
      </w:r>
      <w:r>
        <w:rPr>
          <w:rFonts w:ascii="Arial" w:hAnsi="Arial" w:cs="Arial"/>
          <w:b/>
          <w:bCs/>
        </w:rPr>
        <w:t xml:space="preserve">en marzo </w:t>
      </w:r>
      <w:r w:rsidRPr="009D1B62">
        <w:rPr>
          <w:rFonts w:ascii="Arial" w:hAnsi="Arial" w:cs="Arial"/>
          <w:b/>
          <w:bCs/>
        </w:rPr>
        <w:t xml:space="preserve">y otra segunda </w:t>
      </w:r>
      <w:r>
        <w:rPr>
          <w:rFonts w:ascii="Arial" w:hAnsi="Arial" w:cs="Arial"/>
          <w:b/>
          <w:bCs/>
        </w:rPr>
        <w:t>extraordinaria en junio</w:t>
      </w:r>
      <w:r w:rsidRPr="009D1B62">
        <w:rPr>
          <w:rFonts w:ascii="Arial" w:hAnsi="Arial" w:cs="Arial"/>
          <w:b/>
          <w:bCs/>
        </w:rPr>
        <w:t>.</w:t>
      </w:r>
      <w:r w:rsidR="00427970"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001238F5" w14:textId="543E2371"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injustificadas superen el 15%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lastRenderedPageBreak/>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06BE5CE2"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proofErr w:type="spellStart"/>
      <w:r w:rsidR="00B96170">
        <w:rPr>
          <w:rFonts w:ascii="Arial" w:hAnsi="Arial" w:cs="Arial"/>
          <w:b/>
          <w:bCs/>
        </w:rPr>
        <w:t>s</w:t>
      </w:r>
      <w:r w:rsidR="007D375E" w:rsidRPr="008B1183">
        <w:rPr>
          <w:rFonts w:ascii="Arial" w:hAnsi="Arial" w:cs="Arial"/>
          <w:b/>
          <w:bCs/>
        </w:rPr>
        <w:t>umativa</w:t>
      </w:r>
      <w:proofErr w:type="spellEnd"/>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809754"/>
      <w:r w:rsidRPr="008B1183">
        <w:rPr>
          <w:rFonts w:ascii="Arial" w:hAnsi="Arial" w:cs="Arial"/>
          <w:b/>
          <w:color w:val="002060"/>
          <w:sz w:val="22"/>
          <w:szCs w:val="22"/>
        </w:rPr>
        <w:t>Evaluación del proceso de Aprendizaje (Alumnado).</w:t>
      </w:r>
      <w:bookmarkEnd w:id="30"/>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1" w:name="_Toc211809755"/>
      <w:r w:rsidRPr="008B1183">
        <w:rPr>
          <w:rFonts w:ascii="Arial" w:hAnsi="Arial" w:cs="Arial"/>
          <w:b/>
          <w:color w:val="002060"/>
          <w:sz w:val="22"/>
          <w:szCs w:val="22"/>
        </w:rPr>
        <w:t>Criterios de evaluación.</w:t>
      </w:r>
      <w:bookmarkEnd w:id="31"/>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AD26DB" w:rsidRPr="008B1183" w14:paraId="51A3A3FE" w14:textId="77777777" w:rsidTr="00DB4D00">
        <w:trPr>
          <w:tblHeader/>
        </w:trPr>
        <w:tc>
          <w:tcPr>
            <w:tcW w:w="7273" w:type="dxa"/>
            <w:gridSpan w:val="2"/>
            <w:shd w:val="clear" w:color="auto" w:fill="FFC000" w:themeFill="accent4"/>
            <w:vAlign w:val="center"/>
          </w:tcPr>
          <w:p w14:paraId="13AF2897" w14:textId="14CFDA52" w:rsidR="00AD26DB" w:rsidRPr="008B1183" w:rsidRDefault="005C41BD"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rPr>
              <w:t xml:space="preserve">En este apartado se confecciona una tabla donde se contemplan los resultados de aprendizaje con las ponderaciones asociadas a cada RA, criterios de evaluación y pesos específicos de cada criterio de </w:t>
            </w:r>
            <w:proofErr w:type="spellStart"/>
            <w:r w:rsidRPr="008B1183">
              <w:rPr>
                <w:rFonts w:ascii="Arial" w:hAnsi="Arial" w:cs="Arial"/>
              </w:rPr>
              <w:t>evaluación.</w:t>
            </w:r>
            <w:r w:rsidR="00AD26DB" w:rsidRPr="008B1183">
              <w:rPr>
                <w:rFonts w:ascii="Arial" w:hAnsi="Arial" w:cs="Arial"/>
                <w:b/>
                <w:bCs/>
                <w:color w:val="000000" w:themeColor="text1"/>
              </w:rPr>
              <w:t>Resultado</w:t>
            </w:r>
            <w:proofErr w:type="spellEnd"/>
            <w:r w:rsidR="00AD26DB" w:rsidRPr="008B1183">
              <w:rPr>
                <w:rFonts w:ascii="Arial" w:hAnsi="Arial" w:cs="Arial"/>
                <w:b/>
                <w:bCs/>
                <w:color w:val="000000" w:themeColor="text1"/>
              </w:rPr>
              <w:t xml:space="preserve"> de Aprendizaje (RA1)</w:t>
            </w:r>
          </w:p>
        </w:tc>
        <w:tc>
          <w:tcPr>
            <w:tcW w:w="1788" w:type="dxa"/>
            <w:gridSpan w:val="2"/>
            <w:shd w:val="clear" w:color="auto" w:fill="FFC000" w:themeFill="accent4"/>
            <w:vAlign w:val="center"/>
          </w:tcPr>
          <w:p w14:paraId="41B4D6DD"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52E4F928" w14:textId="77777777" w:rsidTr="00DB4D00">
        <w:trPr>
          <w:tblHeader/>
        </w:trPr>
        <w:tc>
          <w:tcPr>
            <w:tcW w:w="7273" w:type="dxa"/>
            <w:gridSpan w:val="2"/>
          </w:tcPr>
          <w:p w14:paraId="0DD71A99" w14:textId="77777777" w:rsidR="00AD26DB" w:rsidRPr="008B1183" w:rsidRDefault="00AD26DB" w:rsidP="00DB4D00">
            <w:pPr>
              <w:pStyle w:val="Prrafodelista"/>
              <w:spacing w:before="120" w:after="120"/>
              <w:ind w:left="0"/>
              <w:contextualSpacing w:val="0"/>
              <w:jc w:val="both"/>
              <w:rPr>
                <w:rStyle w:val="A10"/>
                <w:rFonts w:ascii="Arial" w:hAnsi="Arial" w:cs="Arial"/>
                <w:sz w:val="22"/>
                <w:szCs w:val="22"/>
              </w:rPr>
            </w:pPr>
            <w:r w:rsidRPr="0047142E">
              <w:rPr>
                <w:rStyle w:val="A10"/>
                <w:rFonts w:ascii="Arial" w:hAnsi="Arial" w:cs="Arial"/>
                <w:sz w:val="22"/>
                <w:szCs w:val="22"/>
              </w:rPr>
              <w:t>Analiza el concepto de digitalización y su repercusión en los sectores productivos teniendo en cuenta la actividad de la empresa e identificando entornos IT (</w:t>
            </w:r>
            <w:proofErr w:type="spellStart"/>
            <w:r w:rsidRPr="0047142E">
              <w:rPr>
                <w:rStyle w:val="A10"/>
                <w:rFonts w:ascii="Arial" w:hAnsi="Arial" w:cs="Arial"/>
                <w:sz w:val="22"/>
                <w:szCs w:val="22"/>
              </w:rPr>
              <w:t>Information</w:t>
            </w:r>
            <w:proofErr w:type="spellEnd"/>
            <w:r w:rsidRPr="0047142E">
              <w:rPr>
                <w:rStyle w:val="A10"/>
                <w:rFonts w:ascii="Arial" w:hAnsi="Arial" w:cs="Arial"/>
                <w:sz w:val="22"/>
                <w:szCs w:val="22"/>
              </w:rPr>
              <w:t xml:space="preserve"> </w:t>
            </w:r>
            <w:proofErr w:type="spellStart"/>
            <w:r w:rsidRPr="0047142E">
              <w:rPr>
                <w:rStyle w:val="A10"/>
                <w:rFonts w:ascii="Arial" w:hAnsi="Arial" w:cs="Arial"/>
                <w:sz w:val="22"/>
                <w:szCs w:val="22"/>
              </w:rPr>
              <w:t>Technology</w:t>
            </w:r>
            <w:proofErr w:type="spellEnd"/>
            <w:r w:rsidRPr="0047142E">
              <w:rPr>
                <w:rStyle w:val="A10"/>
                <w:rFonts w:ascii="Arial" w:hAnsi="Arial" w:cs="Arial"/>
                <w:sz w:val="22"/>
                <w:szCs w:val="22"/>
              </w:rPr>
              <w:t>: tecnología de la información) y OT (</w:t>
            </w:r>
            <w:proofErr w:type="spellStart"/>
            <w:r w:rsidRPr="0047142E">
              <w:rPr>
                <w:rStyle w:val="A10"/>
                <w:rFonts w:ascii="Arial" w:hAnsi="Arial" w:cs="Arial"/>
                <w:sz w:val="22"/>
                <w:szCs w:val="22"/>
              </w:rPr>
              <w:t>Operation</w:t>
            </w:r>
            <w:proofErr w:type="spellEnd"/>
            <w:r w:rsidRPr="0047142E">
              <w:rPr>
                <w:rStyle w:val="A10"/>
                <w:rFonts w:ascii="Arial" w:hAnsi="Arial" w:cs="Arial"/>
                <w:sz w:val="22"/>
                <w:szCs w:val="22"/>
              </w:rPr>
              <w:t xml:space="preserve"> </w:t>
            </w:r>
            <w:proofErr w:type="spellStart"/>
            <w:r w:rsidRPr="0047142E">
              <w:rPr>
                <w:rStyle w:val="A10"/>
                <w:rFonts w:ascii="Arial" w:hAnsi="Arial" w:cs="Arial"/>
                <w:sz w:val="22"/>
                <w:szCs w:val="22"/>
              </w:rPr>
              <w:t>Technology</w:t>
            </w:r>
            <w:proofErr w:type="spellEnd"/>
            <w:r w:rsidRPr="0047142E">
              <w:rPr>
                <w:rStyle w:val="A10"/>
                <w:rFonts w:ascii="Arial" w:hAnsi="Arial" w:cs="Arial"/>
                <w:sz w:val="22"/>
                <w:szCs w:val="22"/>
              </w:rPr>
              <w:t>: tecnología de operación) característicos.</w:t>
            </w:r>
          </w:p>
        </w:tc>
        <w:tc>
          <w:tcPr>
            <w:tcW w:w="1788" w:type="dxa"/>
            <w:gridSpan w:val="2"/>
          </w:tcPr>
          <w:p w14:paraId="10241276" w14:textId="77777777" w:rsidR="00AD26DB" w:rsidRPr="008B1183" w:rsidRDefault="00AD26DB" w:rsidP="00DB4D00">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 xml:space="preserve">Ponderación del RA </w:t>
            </w:r>
            <w:r>
              <w:rPr>
                <w:rStyle w:val="A10"/>
                <w:rFonts w:ascii="Arial" w:hAnsi="Arial" w:cs="Arial"/>
                <w:sz w:val="22"/>
                <w:szCs w:val="22"/>
              </w:rPr>
              <w:t>16</w:t>
            </w:r>
            <w:r w:rsidRPr="008B1183">
              <w:rPr>
                <w:rStyle w:val="A10"/>
                <w:rFonts w:ascii="Arial" w:hAnsi="Arial" w:cs="Arial"/>
                <w:sz w:val="22"/>
                <w:szCs w:val="22"/>
              </w:rPr>
              <w:t>,</w:t>
            </w:r>
            <w:r>
              <w:rPr>
                <w:rStyle w:val="A10"/>
                <w:rFonts w:ascii="Arial" w:hAnsi="Arial" w:cs="Arial"/>
                <w:sz w:val="22"/>
                <w:szCs w:val="22"/>
              </w:rPr>
              <w:t>67</w:t>
            </w:r>
            <w:r w:rsidRPr="008B1183">
              <w:rPr>
                <w:rStyle w:val="A10"/>
                <w:rFonts w:ascii="Arial" w:hAnsi="Arial" w:cs="Arial"/>
                <w:sz w:val="22"/>
                <w:szCs w:val="22"/>
              </w:rPr>
              <w:t>%</w:t>
            </w:r>
          </w:p>
        </w:tc>
      </w:tr>
      <w:tr w:rsidR="00AD26DB" w:rsidRPr="008B1183" w14:paraId="6DCC2BFD" w14:textId="77777777" w:rsidTr="00DB4D00">
        <w:trPr>
          <w:tblHeader/>
        </w:trPr>
        <w:tc>
          <w:tcPr>
            <w:tcW w:w="8167" w:type="dxa"/>
            <w:gridSpan w:val="3"/>
            <w:shd w:val="clear" w:color="auto" w:fill="FFF2CC" w:themeFill="accent4" w:themeFillTint="33"/>
            <w:vAlign w:val="center"/>
          </w:tcPr>
          <w:p w14:paraId="35374787"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24BFD146"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0FAC0E43" w14:textId="77777777" w:rsidTr="00DB4D00">
        <w:tc>
          <w:tcPr>
            <w:tcW w:w="562" w:type="dxa"/>
          </w:tcPr>
          <w:p w14:paraId="4CC086A4"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1a:</w:t>
            </w:r>
          </w:p>
        </w:tc>
        <w:tc>
          <w:tcPr>
            <w:tcW w:w="7605" w:type="dxa"/>
            <w:gridSpan w:val="2"/>
          </w:tcPr>
          <w:p w14:paraId="10FA13A1"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 descrito en qué consiste el concepto de digitalización.</w:t>
            </w:r>
          </w:p>
        </w:tc>
        <w:tc>
          <w:tcPr>
            <w:tcW w:w="894" w:type="dxa"/>
            <w:vAlign w:val="center"/>
          </w:tcPr>
          <w:p w14:paraId="64CFB6FE"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14</w:t>
            </w:r>
            <w:r w:rsidRPr="008B1183">
              <w:rPr>
                <w:rFonts w:ascii="Arial" w:hAnsi="Arial" w:cs="Arial"/>
                <w:bCs/>
              </w:rPr>
              <w:t>%</w:t>
            </w:r>
          </w:p>
        </w:tc>
      </w:tr>
      <w:tr w:rsidR="00AD26DB" w:rsidRPr="008B1183" w14:paraId="0CAF95A2" w14:textId="77777777" w:rsidTr="00DB4D00">
        <w:tc>
          <w:tcPr>
            <w:tcW w:w="562" w:type="dxa"/>
          </w:tcPr>
          <w:p w14:paraId="56ABC79A"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lastRenderedPageBreak/>
              <w:t>1b:</w:t>
            </w:r>
          </w:p>
        </w:tc>
        <w:tc>
          <w:tcPr>
            <w:tcW w:w="7605" w:type="dxa"/>
            <w:gridSpan w:val="2"/>
          </w:tcPr>
          <w:p w14:paraId="17153FAE"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 relacionado la implantación de la tecnología digital con la organización de las empresas.</w:t>
            </w:r>
          </w:p>
        </w:tc>
        <w:tc>
          <w:tcPr>
            <w:tcW w:w="894" w:type="dxa"/>
            <w:vAlign w:val="center"/>
          </w:tcPr>
          <w:p w14:paraId="2538BCCC"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14</w:t>
            </w:r>
            <w:r w:rsidRPr="008B1183">
              <w:rPr>
                <w:rFonts w:ascii="Arial" w:hAnsi="Arial" w:cs="Arial"/>
                <w:bCs/>
              </w:rPr>
              <w:t>%</w:t>
            </w:r>
          </w:p>
        </w:tc>
      </w:tr>
      <w:tr w:rsidR="00AD26DB" w:rsidRPr="008B1183" w14:paraId="12EAF216" w14:textId="77777777" w:rsidTr="00DB4D00">
        <w:tc>
          <w:tcPr>
            <w:tcW w:w="562" w:type="dxa"/>
          </w:tcPr>
          <w:p w14:paraId="470C322E"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1c:</w:t>
            </w:r>
          </w:p>
        </w:tc>
        <w:tc>
          <w:tcPr>
            <w:tcW w:w="7605" w:type="dxa"/>
            <w:gridSpan w:val="2"/>
          </w:tcPr>
          <w:p w14:paraId="39EDEFBE"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 xml:space="preserve"> Se han establecido las diferencias y similitudes entre los entornos IT y OT.</w:t>
            </w:r>
          </w:p>
        </w:tc>
        <w:tc>
          <w:tcPr>
            <w:tcW w:w="894" w:type="dxa"/>
            <w:vAlign w:val="center"/>
          </w:tcPr>
          <w:p w14:paraId="78132E7A"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14</w:t>
            </w:r>
            <w:r w:rsidRPr="00501302">
              <w:rPr>
                <w:rFonts w:ascii="Arial" w:hAnsi="Arial" w:cs="Arial"/>
                <w:bCs/>
              </w:rPr>
              <w:t>%</w:t>
            </w:r>
          </w:p>
        </w:tc>
      </w:tr>
      <w:tr w:rsidR="00AD26DB" w:rsidRPr="008B1183" w14:paraId="7956AD0B" w14:textId="77777777" w:rsidTr="00DB4D00">
        <w:tc>
          <w:tcPr>
            <w:tcW w:w="562" w:type="dxa"/>
          </w:tcPr>
          <w:p w14:paraId="5A5601E5"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1d:</w:t>
            </w:r>
          </w:p>
        </w:tc>
        <w:tc>
          <w:tcPr>
            <w:tcW w:w="7605" w:type="dxa"/>
            <w:gridSpan w:val="2"/>
          </w:tcPr>
          <w:p w14:paraId="3093881B"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han identificado los departamentos típicos de las empresas que pueden constituir entornos IT.</w:t>
            </w:r>
          </w:p>
        </w:tc>
        <w:tc>
          <w:tcPr>
            <w:tcW w:w="894" w:type="dxa"/>
            <w:vAlign w:val="center"/>
          </w:tcPr>
          <w:p w14:paraId="26D94C73"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14</w:t>
            </w:r>
            <w:r w:rsidRPr="00501302">
              <w:rPr>
                <w:rFonts w:ascii="Arial" w:hAnsi="Arial" w:cs="Arial"/>
                <w:bCs/>
              </w:rPr>
              <w:t>%</w:t>
            </w:r>
          </w:p>
        </w:tc>
      </w:tr>
      <w:tr w:rsidR="00AD26DB" w:rsidRPr="008B1183" w14:paraId="3E44FB13" w14:textId="77777777" w:rsidTr="00DB4D00">
        <w:tc>
          <w:tcPr>
            <w:tcW w:w="562" w:type="dxa"/>
          </w:tcPr>
          <w:p w14:paraId="0D3973F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1e:</w:t>
            </w:r>
          </w:p>
        </w:tc>
        <w:tc>
          <w:tcPr>
            <w:tcW w:w="7605" w:type="dxa"/>
            <w:gridSpan w:val="2"/>
          </w:tcPr>
          <w:p w14:paraId="70226CAC"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han seleccionado las tecnologías típicas de la digitalización en planta y en negocio.</w:t>
            </w:r>
          </w:p>
        </w:tc>
        <w:tc>
          <w:tcPr>
            <w:tcW w:w="894" w:type="dxa"/>
          </w:tcPr>
          <w:p w14:paraId="73AFE72F" w14:textId="77777777" w:rsidR="00AD26DB" w:rsidRPr="00501302" w:rsidRDefault="00AD26DB" w:rsidP="00DB4D00">
            <w:pPr>
              <w:pStyle w:val="Prrafodelista"/>
              <w:spacing w:before="120" w:after="120"/>
              <w:ind w:left="0"/>
              <w:contextualSpacing w:val="0"/>
              <w:jc w:val="center"/>
              <w:rPr>
                <w:rFonts w:ascii="Arial" w:hAnsi="Arial" w:cs="Arial"/>
                <w:bCs/>
              </w:rPr>
            </w:pPr>
            <w:r>
              <w:rPr>
                <w:rFonts w:ascii="Arial" w:hAnsi="Arial" w:cs="Arial"/>
              </w:rPr>
              <w:t>14</w:t>
            </w:r>
            <w:r w:rsidRPr="00501302">
              <w:rPr>
                <w:rFonts w:ascii="Arial" w:hAnsi="Arial" w:cs="Arial"/>
              </w:rPr>
              <w:t>%</w:t>
            </w:r>
          </w:p>
        </w:tc>
      </w:tr>
      <w:tr w:rsidR="00AD26DB" w:rsidRPr="008B1183" w14:paraId="759FD738" w14:textId="77777777" w:rsidTr="00DB4D00">
        <w:tc>
          <w:tcPr>
            <w:tcW w:w="562" w:type="dxa"/>
          </w:tcPr>
          <w:p w14:paraId="7760CB43"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1f:</w:t>
            </w:r>
          </w:p>
        </w:tc>
        <w:tc>
          <w:tcPr>
            <w:tcW w:w="7605" w:type="dxa"/>
            <w:gridSpan w:val="2"/>
          </w:tcPr>
          <w:p w14:paraId="5762AE7E"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 analizado la importancia de la conexión entre entornos IT y OT.</w:t>
            </w:r>
          </w:p>
        </w:tc>
        <w:tc>
          <w:tcPr>
            <w:tcW w:w="894" w:type="dxa"/>
          </w:tcPr>
          <w:p w14:paraId="7FCCFA00" w14:textId="77777777" w:rsidR="00AD26DB" w:rsidRPr="00501302" w:rsidRDefault="00AD26DB" w:rsidP="00DB4D00">
            <w:pPr>
              <w:pStyle w:val="Prrafodelista"/>
              <w:spacing w:before="120" w:after="120"/>
              <w:ind w:left="0"/>
              <w:contextualSpacing w:val="0"/>
              <w:jc w:val="center"/>
              <w:rPr>
                <w:rFonts w:ascii="Arial" w:hAnsi="Arial" w:cs="Arial"/>
                <w:bCs/>
              </w:rPr>
            </w:pPr>
            <w:r>
              <w:rPr>
                <w:rFonts w:ascii="Arial" w:hAnsi="Arial" w:cs="Arial"/>
              </w:rPr>
              <w:t>14</w:t>
            </w:r>
            <w:r w:rsidRPr="00501302">
              <w:rPr>
                <w:rFonts w:ascii="Arial" w:hAnsi="Arial" w:cs="Arial"/>
              </w:rPr>
              <w:t>%</w:t>
            </w:r>
          </w:p>
        </w:tc>
      </w:tr>
      <w:tr w:rsidR="00AD26DB" w:rsidRPr="008B1183" w14:paraId="66D93F2B" w14:textId="77777777" w:rsidTr="00DB4D00">
        <w:tc>
          <w:tcPr>
            <w:tcW w:w="562" w:type="dxa"/>
          </w:tcPr>
          <w:p w14:paraId="10107E0D"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1g:</w:t>
            </w:r>
          </w:p>
        </w:tc>
        <w:tc>
          <w:tcPr>
            <w:tcW w:w="7605" w:type="dxa"/>
            <w:gridSpan w:val="2"/>
          </w:tcPr>
          <w:p w14:paraId="63C07231" w14:textId="77777777" w:rsidR="00AD26DB" w:rsidRPr="0047142E" w:rsidRDefault="00AD26DB" w:rsidP="00DB4D00">
            <w:pPr>
              <w:pStyle w:val="Prrafodelista"/>
              <w:spacing w:before="120" w:after="120"/>
              <w:ind w:left="0"/>
              <w:contextualSpacing w:val="0"/>
              <w:jc w:val="both"/>
              <w:rPr>
                <w:rFonts w:ascii="Arial" w:hAnsi="Arial" w:cs="Arial"/>
                <w:color w:val="000000"/>
              </w:rPr>
            </w:pPr>
            <w:r w:rsidRPr="0047142E">
              <w:rPr>
                <w:rFonts w:ascii="Arial" w:hAnsi="Arial" w:cs="Arial"/>
              </w:rPr>
              <w:t>Se han analizado las ventajas de digitalizar una empresa industrial de extremo a extremo.</w:t>
            </w:r>
          </w:p>
        </w:tc>
        <w:tc>
          <w:tcPr>
            <w:tcW w:w="894" w:type="dxa"/>
          </w:tcPr>
          <w:p w14:paraId="68E9A7DA" w14:textId="77777777" w:rsidR="00AD26DB" w:rsidRPr="00501302" w:rsidRDefault="00AD26DB" w:rsidP="00DB4D00">
            <w:pPr>
              <w:pStyle w:val="Prrafodelista"/>
              <w:spacing w:before="120" w:after="120"/>
              <w:ind w:left="0"/>
              <w:contextualSpacing w:val="0"/>
              <w:jc w:val="center"/>
              <w:rPr>
                <w:rFonts w:ascii="Arial" w:hAnsi="Arial" w:cs="Arial"/>
                <w:bCs/>
              </w:rPr>
            </w:pPr>
            <w:r>
              <w:rPr>
                <w:rFonts w:ascii="Arial" w:hAnsi="Arial" w:cs="Arial"/>
              </w:rPr>
              <w:t>16</w:t>
            </w:r>
            <w:r w:rsidRPr="00501302">
              <w:rPr>
                <w:rFonts w:ascii="Arial" w:hAnsi="Arial" w:cs="Arial"/>
              </w:rPr>
              <w:t>%</w:t>
            </w:r>
          </w:p>
        </w:tc>
      </w:tr>
    </w:tbl>
    <w:p w14:paraId="375940D2"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AD26DB" w:rsidRPr="008B1183" w14:paraId="128215BC" w14:textId="77777777" w:rsidTr="00DB4D00">
        <w:trPr>
          <w:tblHeader/>
        </w:trPr>
        <w:tc>
          <w:tcPr>
            <w:tcW w:w="7283" w:type="dxa"/>
            <w:gridSpan w:val="2"/>
            <w:shd w:val="clear" w:color="auto" w:fill="FFC000" w:themeFill="accent4"/>
            <w:vAlign w:val="center"/>
          </w:tcPr>
          <w:p w14:paraId="761876DA"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(RA2)</w:t>
            </w:r>
          </w:p>
        </w:tc>
        <w:tc>
          <w:tcPr>
            <w:tcW w:w="1778" w:type="dxa"/>
            <w:gridSpan w:val="2"/>
            <w:shd w:val="clear" w:color="auto" w:fill="FFC000" w:themeFill="accent4"/>
            <w:vAlign w:val="center"/>
          </w:tcPr>
          <w:p w14:paraId="23947CBD"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060AF805" w14:textId="77777777" w:rsidTr="00DB4D00">
        <w:trPr>
          <w:tblHeader/>
        </w:trPr>
        <w:tc>
          <w:tcPr>
            <w:tcW w:w="7283" w:type="dxa"/>
            <w:gridSpan w:val="2"/>
          </w:tcPr>
          <w:p w14:paraId="2388942E"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Style w:val="A10"/>
                <w:rFonts w:ascii="Arial" w:hAnsi="Arial" w:cs="Arial"/>
                <w:sz w:val="22"/>
                <w:szCs w:val="22"/>
              </w:rPr>
              <w:t>Caracteriza las tecnologías habilitadoras digitales necesarias para la adecuación/transformación de las empresas a entornos digitales describiendo sus características y aplicaciones.</w:t>
            </w:r>
          </w:p>
        </w:tc>
        <w:tc>
          <w:tcPr>
            <w:tcW w:w="1778" w:type="dxa"/>
            <w:gridSpan w:val="2"/>
          </w:tcPr>
          <w:p w14:paraId="49A97C1B"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525D70">
              <w:rPr>
                <w:rFonts w:ascii="Arial" w:hAnsi="Arial" w:cs="Arial"/>
              </w:rPr>
              <w:t>1</w:t>
            </w:r>
            <w:r>
              <w:rPr>
                <w:rFonts w:ascii="Arial" w:hAnsi="Arial" w:cs="Arial"/>
              </w:rPr>
              <w:t>6</w:t>
            </w:r>
            <w:r w:rsidRPr="00525D70">
              <w:rPr>
                <w:rFonts w:ascii="Arial" w:hAnsi="Arial" w:cs="Arial"/>
              </w:rPr>
              <w:t>,</w:t>
            </w:r>
            <w:r>
              <w:rPr>
                <w:rFonts w:ascii="Arial" w:hAnsi="Arial" w:cs="Arial"/>
              </w:rPr>
              <w:t>67</w:t>
            </w:r>
            <w:r w:rsidRPr="00827C6D">
              <w:rPr>
                <w:rFonts w:ascii="Arial" w:hAnsi="Arial" w:cs="Arial"/>
              </w:rPr>
              <w:t>%</w:t>
            </w:r>
          </w:p>
        </w:tc>
      </w:tr>
      <w:tr w:rsidR="00AD26DB" w:rsidRPr="008B1183" w14:paraId="0D56453B" w14:textId="77777777" w:rsidTr="00DB4D00">
        <w:trPr>
          <w:tblHeader/>
        </w:trPr>
        <w:tc>
          <w:tcPr>
            <w:tcW w:w="8167" w:type="dxa"/>
            <w:gridSpan w:val="3"/>
            <w:shd w:val="clear" w:color="auto" w:fill="FFF2CC" w:themeFill="accent4" w:themeFillTint="33"/>
            <w:vAlign w:val="center"/>
          </w:tcPr>
          <w:p w14:paraId="6DD993FB"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4F0EFEEA"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1BDE533A" w14:textId="77777777" w:rsidTr="00DB4D00">
        <w:tc>
          <w:tcPr>
            <w:tcW w:w="562" w:type="dxa"/>
          </w:tcPr>
          <w:p w14:paraId="41AAA354" w14:textId="77777777" w:rsidR="00AD26DB" w:rsidRPr="008B1183" w:rsidRDefault="00AD26DB" w:rsidP="00DB4D00">
            <w:pPr>
              <w:pStyle w:val="Prrafodelista"/>
              <w:spacing w:before="120" w:after="120"/>
              <w:ind w:left="0"/>
              <w:contextualSpacing w:val="0"/>
              <w:jc w:val="both"/>
              <w:rPr>
                <w:rFonts w:ascii="Arial" w:hAnsi="Arial" w:cs="Arial"/>
                <w:color w:val="000000"/>
              </w:rPr>
            </w:pPr>
            <w:r w:rsidRPr="008B1183">
              <w:rPr>
                <w:rFonts w:ascii="Arial" w:hAnsi="Arial" w:cs="Arial"/>
                <w:color w:val="000000"/>
              </w:rPr>
              <w:t>2a:</w:t>
            </w:r>
          </w:p>
        </w:tc>
        <w:tc>
          <w:tcPr>
            <w:tcW w:w="7605" w:type="dxa"/>
            <w:gridSpan w:val="2"/>
          </w:tcPr>
          <w:p w14:paraId="4A489E83"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han identificado las principales tecnologías habilitadoras digitales.</w:t>
            </w:r>
          </w:p>
        </w:tc>
        <w:tc>
          <w:tcPr>
            <w:tcW w:w="894" w:type="dxa"/>
            <w:vAlign w:val="center"/>
          </w:tcPr>
          <w:p w14:paraId="5EF5EEFD"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2F9BBDE8" w14:textId="77777777" w:rsidTr="00DB4D00">
        <w:tc>
          <w:tcPr>
            <w:tcW w:w="562" w:type="dxa"/>
          </w:tcPr>
          <w:p w14:paraId="3B2BA074"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2b:</w:t>
            </w:r>
          </w:p>
        </w:tc>
        <w:tc>
          <w:tcPr>
            <w:tcW w:w="7605" w:type="dxa"/>
            <w:gridSpan w:val="2"/>
          </w:tcPr>
          <w:p w14:paraId="13B74774"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han relacionado las THD con el desarrollo de productos y servicios.</w:t>
            </w:r>
          </w:p>
        </w:tc>
        <w:tc>
          <w:tcPr>
            <w:tcW w:w="894" w:type="dxa"/>
            <w:vAlign w:val="center"/>
          </w:tcPr>
          <w:p w14:paraId="793CE14A"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27F499B7" w14:textId="77777777" w:rsidTr="00DB4D00">
        <w:tc>
          <w:tcPr>
            <w:tcW w:w="562" w:type="dxa"/>
          </w:tcPr>
          <w:p w14:paraId="04D1480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2c:</w:t>
            </w:r>
          </w:p>
        </w:tc>
        <w:tc>
          <w:tcPr>
            <w:tcW w:w="7605" w:type="dxa"/>
            <w:gridSpan w:val="2"/>
          </w:tcPr>
          <w:p w14:paraId="6BC4C061"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 relacionado la importancia de las THD con la economía sostenible y eficiente.</w:t>
            </w:r>
          </w:p>
        </w:tc>
        <w:tc>
          <w:tcPr>
            <w:tcW w:w="894" w:type="dxa"/>
            <w:vAlign w:val="center"/>
          </w:tcPr>
          <w:p w14:paraId="76153DE6"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6936D698" w14:textId="77777777" w:rsidTr="00DB4D00">
        <w:tc>
          <w:tcPr>
            <w:tcW w:w="562" w:type="dxa"/>
          </w:tcPr>
          <w:p w14:paraId="6DB9D061"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2d:</w:t>
            </w:r>
          </w:p>
        </w:tc>
        <w:tc>
          <w:tcPr>
            <w:tcW w:w="7605" w:type="dxa"/>
            <w:gridSpan w:val="2"/>
          </w:tcPr>
          <w:p w14:paraId="0C7BFD59"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han identificado nuevos mercados generados por las THD.</w:t>
            </w:r>
          </w:p>
        </w:tc>
        <w:tc>
          <w:tcPr>
            <w:tcW w:w="894" w:type="dxa"/>
            <w:vAlign w:val="center"/>
          </w:tcPr>
          <w:p w14:paraId="0BB2E639"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30ECDA5C" w14:textId="77777777" w:rsidTr="00DB4D00">
        <w:tc>
          <w:tcPr>
            <w:tcW w:w="562" w:type="dxa"/>
          </w:tcPr>
          <w:p w14:paraId="77D386C4"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2e:</w:t>
            </w:r>
          </w:p>
        </w:tc>
        <w:tc>
          <w:tcPr>
            <w:tcW w:w="7605" w:type="dxa"/>
            <w:gridSpan w:val="2"/>
          </w:tcPr>
          <w:p w14:paraId="08E60F95"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 analizado la implicación de THD tanto en la parte de negocio como en la parte de planta.</w:t>
            </w:r>
          </w:p>
        </w:tc>
        <w:tc>
          <w:tcPr>
            <w:tcW w:w="894" w:type="dxa"/>
            <w:vAlign w:val="center"/>
          </w:tcPr>
          <w:p w14:paraId="7CF07CB3"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44293C49" w14:textId="77777777" w:rsidTr="00DB4D00">
        <w:tc>
          <w:tcPr>
            <w:tcW w:w="562" w:type="dxa"/>
          </w:tcPr>
          <w:p w14:paraId="0981D4AA"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2f:</w:t>
            </w:r>
          </w:p>
        </w:tc>
        <w:tc>
          <w:tcPr>
            <w:tcW w:w="7605" w:type="dxa"/>
            <w:gridSpan w:val="2"/>
          </w:tcPr>
          <w:p w14:paraId="54C83E0C"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han identificado las mejoras producidas debido a la implantación de las tecnologías habilitadoras en relación con los entornos IT y OT.</w:t>
            </w:r>
          </w:p>
        </w:tc>
        <w:tc>
          <w:tcPr>
            <w:tcW w:w="894" w:type="dxa"/>
            <w:vAlign w:val="center"/>
          </w:tcPr>
          <w:p w14:paraId="2101265B"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4</w:t>
            </w:r>
            <w:r w:rsidRPr="008B1183">
              <w:rPr>
                <w:rFonts w:ascii="Arial" w:hAnsi="Arial" w:cs="Arial"/>
                <w:bCs/>
              </w:rPr>
              <w:t>%</w:t>
            </w:r>
          </w:p>
        </w:tc>
      </w:tr>
      <w:tr w:rsidR="00AD26DB" w:rsidRPr="008B1183" w14:paraId="366EB142" w14:textId="77777777" w:rsidTr="00DB4D00">
        <w:tc>
          <w:tcPr>
            <w:tcW w:w="562" w:type="dxa"/>
          </w:tcPr>
          <w:p w14:paraId="7CFAA471"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lastRenderedPageBreak/>
              <w:t>2g:</w:t>
            </w:r>
          </w:p>
        </w:tc>
        <w:tc>
          <w:tcPr>
            <w:tcW w:w="7605" w:type="dxa"/>
            <w:gridSpan w:val="2"/>
          </w:tcPr>
          <w:p w14:paraId="368380C8" w14:textId="77777777" w:rsidR="00AD26DB" w:rsidRPr="00407C4C" w:rsidRDefault="00AD26DB" w:rsidP="00DB4D00">
            <w:pPr>
              <w:pStyle w:val="Prrafodelista"/>
              <w:spacing w:before="120" w:after="120"/>
              <w:ind w:left="0"/>
              <w:contextualSpacing w:val="0"/>
              <w:jc w:val="both"/>
              <w:rPr>
                <w:rFonts w:ascii="Arial" w:hAnsi="Arial" w:cs="Arial"/>
                <w:color w:val="000000"/>
              </w:rPr>
            </w:pPr>
            <w:r w:rsidRPr="00407C4C">
              <w:rPr>
                <w:rFonts w:ascii="Arial" w:hAnsi="Arial" w:cs="Arial"/>
              </w:rPr>
              <w:t>Se ha elaborado un informe que relacione, las tecnologías con sus características y áreas de aplicación.</w:t>
            </w:r>
          </w:p>
        </w:tc>
        <w:tc>
          <w:tcPr>
            <w:tcW w:w="894" w:type="dxa"/>
            <w:vAlign w:val="center"/>
          </w:tcPr>
          <w:p w14:paraId="6DF04AB3"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bl>
    <w:p w14:paraId="4F93111C"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AD26DB" w:rsidRPr="008B1183" w14:paraId="0FCD0AB8" w14:textId="77777777" w:rsidTr="00DB4D00">
        <w:trPr>
          <w:tblHeader/>
        </w:trPr>
        <w:tc>
          <w:tcPr>
            <w:tcW w:w="7270" w:type="dxa"/>
            <w:gridSpan w:val="2"/>
            <w:shd w:val="clear" w:color="auto" w:fill="FFC000" w:themeFill="accent4"/>
            <w:vAlign w:val="center"/>
          </w:tcPr>
          <w:p w14:paraId="58043ABC"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(RA3)</w:t>
            </w:r>
          </w:p>
        </w:tc>
        <w:tc>
          <w:tcPr>
            <w:tcW w:w="1791" w:type="dxa"/>
            <w:gridSpan w:val="2"/>
            <w:shd w:val="clear" w:color="auto" w:fill="FFC000" w:themeFill="accent4"/>
            <w:vAlign w:val="center"/>
          </w:tcPr>
          <w:p w14:paraId="354E16CA"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775CF3A1" w14:textId="77777777" w:rsidTr="00DB4D00">
        <w:trPr>
          <w:tblHeader/>
        </w:trPr>
        <w:tc>
          <w:tcPr>
            <w:tcW w:w="7270" w:type="dxa"/>
            <w:gridSpan w:val="2"/>
          </w:tcPr>
          <w:p w14:paraId="4820E552" w14:textId="77777777" w:rsidR="00AD26DB" w:rsidRPr="00454A02" w:rsidRDefault="00AD26DB" w:rsidP="00DB4D00">
            <w:pPr>
              <w:spacing w:before="120" w:after="120"/>
              <w:jc w:val="both"/>
              <w:rPr>
                <w:rFonts w:ascii="Arial" w:hAnsi="Arial" w:cs="Arial"/>
                <w:color w:val="000000"/>
              </w:rPr>
            </w:pPr>
            <w:r w:rsidRPr="00454A02">
              <w:rPr>
                <w:rFonts w:ascii="Arial" w:hAnsi="Arial" w:cs="Arial"/>
                <w:color w:val="000000"/>
              </w:rPr>
              <w:t xml:space="preserve">Identifica sistemas basados en </w:t>
            </w:r>
            <w:proofErr w:type="spellStart"/>
            <w:r w:rsidRPr="00454A02">
              <w:rPr>
                <w:rFonts w:ascii="Arial" w:hAnsi="Arial" w:cs="Arial"/>
                <w:color w:val="000000"/>
              </w:rPr>
              <w:t>cloud</w:t>
            </w:r>
            <w:proofErr w:type="spellEnd"/>
            <w:r w:rsidRPr="00454A02">
              <w:rPr>
                <w:rFonts w:ascii="Arial" w:hAnsi="Arial" w:cs="Arial"/>
                <w:color w:val="000000"/>
              </w:rPr>
              <w:t>/nube y su influencia en el desarrollo de los sistemas</w:t>
            </w:r>
            <w:r>
              <w:rPr>
                <w:rFonts w:ascii="Arial" w:hAnsi="Arial" w:cs="Arial"/>
                <w:color w:val="000000"/>
              </w:rPr>
              <w:t xml:space="preserve"> </w:t>
            </w:r>
            <w:r w:rsidRPr="00454A02">
              <w:rPr>
                <w:rFonts w:ascii="Arial" w:hAnsi="Arial" w:cs="Arial"/>
                <w:color w:val="000000"/>
              </w:rPr>
              <w:t>digitales.</w:t>
            </w:r>
          </w:p>
        </w:tc>
        <w:tc>
          <w:tcPr>
            <w:tcW w:w="1791" w:type="dxa"/>
            <w:gridSpan w:val="2"/>
          </w:tcPr>
          <w:p w14:paraId="310A68A3"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84809">
              <w:rPr>
                <w:rFonts w:ascii="Arial" w:hAnsi="Arial" w:cs="Arial"/>
              </w:rPr>
              <w:t>1</w:t>
            </w:r>
            <w:r>
              <w:rPr>
                <w:rFonts w:ascii="Arial" w:hAnsi="Arial" w:cs="Arial"/>
              </w:rPr>
              <w:t>6</w:t>
            </w:r>
            <w:r w:rsidRPr="00D84809">
              <w:rPr>
                <w:rFonts w:ascii="Arial" w:hAnsi="Arial" w:cs="Arial"/>
              </w:rPr>
              <w:t>,</w:t>
            </w:r>
            <w:r>
              <w:rPr>
                <w:rFonts w:ascii="Arial" w:hAnsi="Arial" w:cs="Arial"/>
              </w:rPr>
              <w:t>67</w:t>
            </w:r>
            <w:r w:rsidRPr="00827C6D">
              <w:rPr>
                <w:rFonts w:ascii="Arial" w:hAnsi="Arial" w:cs="Arial"/>
              </w:rPr>
              <w:t>%</w:t>
            </w:r>
          </w:p>
        </w:tc>
      </w:tr>
      <w:tr w:rsidR="00AD26DB" w:rsidRPr="008B1183" w14:paraId="3830CCA9" w14:textId="77777777" w:rsidTr="00DB4D00">
        <w:trPr>
          <w:tblHeader/>
        </w:trPr>
        <w:tc>
          <w:tcPr>
            <w:tcW w:w="8167" w:type="dxa"/>
            <w:gridSpan w:val="3"/>
            <w:shd w:val="clear" w:color="auto" w:fill="FFF2CC" w:themeFill="accent4" w:themeFillTint="33"/>
            <w:vAlign w:val="center"/>
          </w:tcPr>
          <w:p w14:paraId="43FB4D17"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AC950E3"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50CE81C6" w14:textId="77777777" w:rsidTr="00DB4D00">
        <w:tc>
          <w:tcPr>
            <w:tcW w:w="563" w:type="dxa"/>
          </w:tcPr>
          <w:p w14:paraId="43285213"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3a:</w:t>
            </w:r>
          </w:p>
        </w:tc>
        <w:tc>
          <w:tcPr>
            <w:tcW w:w="7604" w:type="dxa"/>
            <w:gridSpan w:val="2"/>
          </w:tcPr>
          <w:p w14:paraId="7CE18534" w14:textId="77777777" w:rsidR="00AD26DB" w:rsidRPr="00454A02" w:rsidRDefault="00AD26DB" w:rsidP="00DB4D00">
            <w:pPr>
              <w:pStyle w:val="Prrafodelista"/>
              <w:spacing w:before="120" w:after="120"/>
              <w:ind w:left="0"/>
              <w:contextualSpacing w:val="0"/>
              <w:jc w:val="both"/>
              <w:rPr>
                <w:rFonts w:ascii="Arial" w:hAnsi="Arial" w:cs="Arial"/>
                <w:bCs/>
              </w:rPr>
            </w:pPr>
            <w:r w:rsidRPr="00454A02">
              <w:rPr>
                <w:rFonts w:ascii="Arial" w:hAnsi="Arial" w:cs="Arial"/>
              </w:rPr>
              <w:t xml:space="preserve">Se han identificado los diferentes niveles de la </w:t>
            </w:r>
            <w:proofErr w:type="spellStart"/>
            <w:r w:rsidRPr="00454A02">
              <w:rPr>
                <w:rFonts w:ascii="Arial" w:hAnsi="Arial" w:cs="Arial"/>
              </w:rPr>
              <w:t>cloud</w:t>
            </w:r>
            <w:proofErr w:type="spellEnd"/>
            <w:r w:rsidRPr="00454A02">
              <w:rPr>
                <w:rFonts w:ascii="Arial" w:hAnsi="Arial" w:cs="Arial"/>
              </w:rPr>
              <w:t>/nube.</w:t>
            </w:r>
          </w:p>
        </w:tc>
        <w:tc>
          <w:tcPr>
            <w:tcW w:w="894" w:type="dxa"/>
            <w:vAlign w:val="center"/>
          </w:tcPr>
          <w:p w14:paraId="72C02814"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AD26DB" w:rsidRPr="008B1183" w14:paraId="27FE8FE7" w14:textId="77777777" w:rsidTr="00DB4D00">
        <w:tc>
          <w:tcPr>
            <w:tcW w:w="563" w:type="dxa"/>
          </w:tcPr>
          <w:p w14:paraId="1D55622C"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3b:</w:t>
            </w:r>
          </w:p>
        </w:tc>
        <w:tc>
          <w:tcPr>
            <w:tcW w:w="7604" w:type="dxa"/>
            <w:gridSpan w:val="2"/>
          </w:tcPr>
          <w:p w14:paraId="6FA3F245"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identificado las principales funciones de la </w:t>
            </w:r>
            <w:proofErr w:type="spellStart"/>
            <w:r w:rsidRPr="00454A02">
              <w:rPr>
                <w:rFonts w:ascii="Arial" w:hAnsi="Arial" w:cs="Arial"/>
              </w:rPr>
              <w:t>cloud</w:t>
            </w:r>
            <w:proofErr w:type="spellEnd"/>
            <w:r w:rsidRPr="00454A02">
              <w:rPr>
                <w:rFonts w:ascii="Arial" w:hAnsi="Arial" w:cs="Arial"/>
              </w:rPr>
              <w:t>/nube (procesamiento de datos, intercambio de información, ejecución de aplicaciones, entre otros).</w:t>
            </w:r>
          </w:p>
        </w:tc>
        <w:tc>
          <w:tcPr>
            <w:tcW w:w="894" w:type="dxa"/>
            <w:vAlign w:val="center"/>
          </w:tcPr>
          <w:p w14:paraId="7F923B6C"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AD26DB" w:rsidRPr="008B1183" w14:paraId="3C5BD2C1" w14:textId="77777777" w:rsidTr="00DB4D00">
        <w:tc>
          <w:tcPr>
            <w:tcW w:w="563" w:type="dxa"/>
          </w:tcPr>
          <w:p w14:paraId="6BE35985"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3c:</w:t>
            </w:r>
          </w:p>
        </w:tc>
        <w:tc>
          <w:tcPr>
            <w:tcW w:w="7604" w:type="dxa"/>
            <w:gridSpan w:val="2"/>
          </w:tcPr>
          <w:p w14:paraId="0BEE43E6"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 descrito el concepto de </w:t>
            </w:r>
            <w:proofErr w:type="spellStart"/>
            <w:r w:rsidRPr="00454A02">
              <w:rPr>
                <w:rFonts w:ascii="Arial" w:hAnsi="Arial" w:cs="Arial"/>
              </w:rPr>
              <w:t>edge</w:t>
            </w:r>
            <w:proofErr w:type="spellEnd"/>
            <w:r w:rsidRPr="00454A02">
              <w:rPr>
                <w:rFonts w:ascii="Arial" w:hAnsi="Arial" w:cs="Arial"/>
              </w:rPr>
              <w:t xml:space="preserve"> </w:t>
            </w:r>
            <w:proofErr w:type="spellStart"/>
            <w:r w:rsidRPr="00454A02">
              <w:rPr>
                <w:rFonts w:ascii="Arial" w:hAnsi="Arial" w:cs="Arial"/>
              </w:rPr>
              <w:t>computing</w:t>
            </w:r>
            <w:proofErr w:type="spellEnd"/>
            <w:r w:rsidRPr="00454A02">
              <w:rPr>
                <w:rFonts w:ascii="Arial" w:hAnsi="Arial" w:cs="Arial"/>
              </w:rPr>
              <w:t xml:space="preserve"> y su relación con la </w:t>
            </w:r>
            <w:proofErr w:type="spellStart"/>
            <w:r w:rsidRPr="00454A02">
              <w:rPr>
                <w:rFonts w:ascii="Arial" w:hAnsi="Arial" w:cs="Arial"/>
              </w:rPr>
              <w:t>cloud</w:t>
            </w:r>
            <w:proofErr w:type="spellEnd"/>
            <w:r w:rsidRPr="00454A02">
              <w:rPr>
                <w:rFonts w:ascii="Arial" w:hAnsi="Arial" w:cs="Arial"/>
              </w:rPr>
              <w:t>/nube.</w:t>
            </w:r>
          </w:p>
        </w:tc>
        <w:tc>
          <w:tcPr>
            <w:tcW w:w="894" w:type="dxa"/>
            <w:vAlign w:val="center"/>
          </w:tcPr>
          <w:p w14:paraId="4EAF7657"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AD26DB" w:rsidRPr="008B1183" w14:paraId="64747101" w14:textId="77777777" w:rsidTr="00DB4D00">
        <w:tc>
          <w:tcPr>
            <w:tcW w:w="563" w:type="dxa"/>
          </w:tcPr>
          <w:p w14:paraId="29B10637"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3d:</w:t>
            </w:r>
          </w:p>
        </w:tc>
        <w:tc>
          <w:tcPr>
            <w:tcW w:w="7604" w:type="dxa"/>
            <w:gridSpan w:val="2"/>
          </w:tcPr>
          <w:p w14:paraId="07482621"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definido los conceptos de </w:t>
            </w:r>
            <w:proofErr w:type="spellStart"/>
            <w:r w:rsidRPr="00454A02">
              <w:rPr>
                <w:rFonts w:ascii="Arial" w:hAnsi="Arial" w:cs="Arial"/>
              </w:rPr>
              <w:t>fog</w:t>
            </w:r>
            <w:proofErr w:type="spellEnd"/>
            <w:r w:rsidRPr="00454A02">
              <w:rPr>
                <w:rFonts w:ascii="Arial" w:hAnsi="Arial" w:cs="Arial"/>
              </w:rPr>
              <w:t xml:space="preserve"> y </w:t>
            </w:r>
            <w:proofErr w:type="spellStart"/>
            <w:r w:rsidRPr="00454A02">
              <w:rPr>
                <w:rFonts w:ascii="Arial" w:hAnsi="Arial" w:cs="Arial"/>
              </w:rPr>
              <w:t>mist</w:t>
            </w:r>
            <w:proofErr w:type="spellEnd"/>
            <w:r w:rsidRPr="00454A02">
              <w:rPr>
                <w:rFonts w:ascii="Arial" w:hAnsi="Arial" w:cs="Arial"/>
              </w:rPr>
              <w:t xml:space="preserve"> y sus zonas de aplicación en el conjunto.</w:t>
            </w:r>
          </w:p>
        </w:tc>
        <w:tc>
          <w:tcPr>
            <w:tcW w:w="894" w:type="dxa"/>
            <w:vAlign w:val="center"/>
          </w:tcPr>
          <w:p w14:paraId="75EB71AA"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r w:rsidR="00AD26DB" w:rsidRPr="008B1183" w14:paraId="600598D2" w14:textId="77777777" w:rsidTr="00DB4D00">
        <w:tc>
          <w:tcPr>
            <w:tcW w:w="563" w:type="dxa"/>
          </w:tcPr>
          <w:p w14:paraId="62202314"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3e:</w:t>
            </w:r>
          </w:p>
        </w:tc>
        <w:tc>
          <w:tcPr>
            <w:tcW w:w="7604" w:type="dxa"/>
            <w:gridSpan w:val="2"/>
          </w:tcPr>
          <w:p w14:paraId="05EEAFCE"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identificado las ventajas que proporciona la utilización de la </w:t>
            </w:r>
            <w:proofErr w:type="spellStart"/>
            <w:r w:rsidRPr="00454A02">
              <w:rPr>
                <w:rFonts w:ascii="Arial" w:hAnsi="Arial" w:cs="Arial"/>
              </w:rPr>
              <w:t>cloud</w:t>
            </w:r>
            <w:proofErr w:type="spellEnd"/>
            <w:r w:rsidRPr="00454A02">
              <w:rPr>
                <w:rFonts w:ascii="Arial" w:hAnsi="Arial" w:cs="Arial"/>
              </w:rPr>
              <w:t>/nube en los sistemas conectados.</w:t>
            </w:r>
          </w:p>
        </w:tc>
        <w:tc>
          <w:tcPr>
            <w:tcW w:w="894" w:type="dxa"/>
            <w:vAlign w:val="center"/>
          </w:tcPr>
          <w:p w14:paraId="30DB16C7"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bl>
    <w:p w14:paraId="51C4A9E6"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1"/>
        <w:gridCol w:w="884"/>
        <w:gridCol w:w="894"/>
      </w:tblGrid>
      <w:tr w:rsidR="00AD26DB" w:rsidRPr="008B1183" w14:paraId="56858C38" w14:textId="77777777" w:rsidTr="00DB4D00">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0B6AED5"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(RA4)</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7B5DBF6C"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181E4A1F" w14:textId="77777777" w:rsidTr="00DB4D00">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C611AA2" w14:textId="77777777" w:rsidR="00AD26DB" w:rsidRPr="008B1183" w:rsidRDefault="00AD26DB" w:rsidP="00DB4D00">
            <w:pPr>
              <w:pStyle w:val="Prrafodelista"/>
              <w:spacing w:before="120" w:after="120"/>
              <w:ind w:left="0"/>
              <w:contextualSpacing w:val="0"/>
              <w:jc w:val="both"/>
              <w:rPr>
                <w:rFonts w:ascii="Arial" w:hAnsi="Arial" w:cs="Arial"/>
                <w:b/>
                <w:bCs/>
              </w:rPr>
            </w:pPr>
            <w:r w:rsidRPr="00454A02">
              <w:rPr>
                <w:rFonts w:ascii="Arial" w:hAnsi="Arial" w:cs="Arial"/>
                <w:color w:val="000000"/>
              </w:rPr>
              <w:t>Identifica aplicaciones de la IA (inteligencia artificial) en entornos del sector donde está enmarcado el título describiendo las mejoras implícitas en su implementación.</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4478DF9"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717A5F">
              <w:rPr>
                <w:rFonts w:ascii="Arial" w:hAnsi="Arial" w:cs="Arial"/>
              </w:rPr>
              <w:t>1</w:t>
            </w:r>
            <w:r>
              <w:rPr>
                <w:rFonts w:ascii="Arial" w:hAnsi="Arial" w:cs="Arial"/>
              </w:rPr>
              <w:t>6</w:t>
            </w:r>
            <w:r w:rsidRPr="00717A5F">
              <w:rPr>
                <w:rFonts w:ascii="Arial" w:hAnsi="Arial" w:cs="Arial"/>
              </w:rPr>
              <w:t>,</w:t>
            </w:r>
            <w:r>
              <w:rPr>
                <w:rFonts w:ascii="Arial" w:hAnsi="Arial" w:cs="Arial"/>
              </w:rPr>
              <w:t>67</w:t>
            </w:r>
            <w:r w:rsidRPr="00717A5F">
              <w:rPr>
                <w:rFonts w:ascii="Arial" w:hAnsi="Arial" w:cs="Arial"/>
              </w:rPr>
              <w:t>%</w:t>
            </w:r>
          </w:p>
        </w:tc>
      </w:tr>
      <w:tr w:rsidR="00AD26DB" w:rsidRPr="008B1183" w14:paraId="1FD347F5" w14:textId="77777777" w:rsidTr="00DB4D00">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5D0E57BC"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0A48A449"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027FD07B"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77C47C4" w14:textId="77777777" w:rsidR="00AD26DB" w:rsidRPr="008B1183" w:rsidRDefault="00AD26DB" w:rsidP="00DB4D00">
            <w:pPr>
              <w:pStyle w:val="Prrafodelista"/>
              <w:spacing w:before="120" w:after="120"/>
              <w:ind w:left="0"/>
              <w:contextualSpacing w:val="0"/>
              <w:jc w:val="both"/>
              <w:rPr>
                <w:rFonts w:ascii="Arial" w:hAnsi="Arial" w:cs="Arial"/>
                <w:color w:val="000000"/>
              </w:rPr>
            </w:pPr>
            <w:r w:rsidRPr="008B1183">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5D9E1CD"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 identificado la importancia de la IA en la automatización de procesos y su optimización.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2B846C5"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AD26DB" w:rsidRPr="008B1183" w14:paraId="4A87AEE6"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7C6DBB2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lastRenderedPageBreak/>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B1910D"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 relacionado la IA con la recogida masiva de datos (Big Data) y su tratamiento (análisis) con la rentabilidad de las empresas.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F166E05"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AD26DB" w:rsidRPr="008B1183" w14:paraId="58CBFFB9"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24D9BC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65DDC31"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 valorado la importancia presente y futura de la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9D4EE6F"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AD26DB" w:rsidRPr="008B1183" w14:paraId="273C2EC7"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51E4F8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6DD9010"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han identificado los sectores con implantación más relevante de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4CEC7B1F" w14:textId="77777777" w:rsidR="00AD26DB" w:rsidRPr="008B1183" w:rsidRDefault="00AD26DB" w:rsidP="00DB4D0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AD26DB" w:rsidRPr="008B1183" w14:paraId="5AE9FA3E"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ADB4BF4"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9FDAA4D"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han identificado los lenguajes de programación en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737B43EE"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16</w:t>
            </w:r>
            <w:r w:rsidRPr="008B1183">
              <w:rPr>
                <w:rFonts w:ascii="Arial" w:hAnsi="Arial" w:cs="Arial"/>
                <w:bCs/>
              </w:rPr>
              <w:t>%</w:t>
            </w:r>
          </w:p>
        </w:tc>
      </w:tr>
      <w:tr w:rsidR="00AD26DB" w:rsidRPr="008B1183" w14:paraId="6A17C6F4" w14:textId="77777777" w:rsidTr="00DB4D00">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D32153B"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5656A2C" w14:textId="77777777" w:rsidR="00AD26DB" w:rsidRPr="00454A02" w:rsidRDefault="00AD26DB" w:rsidP="00DB4D00">
            <w:pPr>
              <w:pStyle w:val="Prrafodelista"/>
              <w:spacing w:before="120" w:after="120"/>
              <w:ind w:left="0"/>
              <w:contextualSpacing w:val="0"/>
              <w:jc w:val="both"/>
              <w:rPr>
                <w:rFonts w:ascii="Arial" w:hAnsi="Arial" w:cs="Arial"/>
                <w:color w:val="000000"/>
              </w:rPr>
            </w:pPr>
            <w:r w:rsidRPr="00454A02">
              <w:rPr>
                <w:rFonts w:ascii="Arial" w:hAnsi="Arial" w:cs="Arial"/>
              </w:rPr>
              <w:t>Se ha descrito como influye la IA en el sector del título.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7EA70FD8"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bl>
    <w:p w14:paraId="2D3877A7"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78"/>
        <w:gridCol w:w="899"/>
      </w:tblGrid>
      <w:tr w:rsidR="00AD26DB" w:rsidRPr="008B1183" w14:paraId="4ACA625A" w14:textId="77777777" w:rsidTr="00DB4D00">
        <w:trPr>
          <w:tblHeader/>
        </w:trPr>
        <w:tc>
          <w:tcPr>
            <w:tcW w:w="7284" w:type="dxa"/>
            <w:gridSpan w:val="2"/>
            <w:shd w:val="clear" w:color="auto" w:fill="FFC000" w:themeFill="accent4"/>
            <w:vAlign w:val="center"/>
          </w:tcPr>
          <w:p w14:paraId="6A53028E"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(RA5)</w:t>
            </w:r>
          </w:p>
        </w:tc>
        <w:tc>
          <w:tcPr>
            <w:tcW w:w="1777" w:type="dxa"/>
            <w:gridSpan w:val="2"/>
            <w:shd w:val="clear" w:color="auto" w:fill="FFC000" w:themeFill="accent4"/>
            <w:vAlign w:val="center"/>
          </w:tcPr>
          <w:p w14:paraId="0D95E6F8"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5BD6DC83" w14:textId="77777777" w:rsidTr="00DB4D00">
        <w:trPr>
          <w:tblHeader/>
        </w:trPr>
        <w:tc>
          <w:tcPr>
            <w:tcW w:w="7284" w:type="dxa"/>
            <w:gridSpan w:val="2"/>
          </w:tcPr>
          <w:p w14:paraId="512C019E" w14:textId="77777777" w:rsidR="00AD26DB" w:rsidRPr="008B1183" w:rsidRDefault="00AD26DB" w:rsidP="00DB4D00">
            <w:pPr>
              <w:pStyle w:val="Prrafodelista"/>
              <w:spacing w:before="120" w:after="120"/>
              <w:ind w:left="0"/>
              <w:contextualSpacing w:val="0"/>
              <w:jc w:val="both"/>
              <w:rPr>
                <w:rFonts w:ascii="Arial" w:hAnsi="Arial" w:cs="Arial"/>
                <w:b/>
                <w:bCs/>
              </w:rPr>
            </w:pPr>
            <w:r w:rsidRPr="00454A02">
              <w:rPr>
                <w:rStyle w:val="A10"/>
                <w:rFonts w:ascii="Arial" w:hAnsi="Arial" w:cs="Arial"/>
                <w:sz w:val="22"/>
                <w:szCs w:val="22"/>
              </w:rPr>
              <w:t xml:space="preserve">Evalúa la importancia de los datos, así como su protección en una economía digital globalizada, definiendo sistemas de seguridad y </w:t>
            </w:r>
            <w:proofErr w:type="spellStart"/>
            <w:r w:rsidRPr="00454A02">
              <w:rPr>
                <w:rStyle w:val="A10"/>
                <w:rFonts w:ascii="Arial" w:hAnsi="Arial" w:cs="Arial"/>
                <w:sz w:val="22"/>
                <w:szCs w:val="22"/>
              </w:rPr>
              <w:t>ciberseguridad</w:t>
            </w:r>
            <w:proofErr w:type="spellEnd"/>
            <w:r w:rsidRPr="00454A02">
              <w:rPr>
                <w:rStyle w:val="A10"/>
                <w:rFonts w:ascii="Arial" w:hAnsi="Arial" w:cs="Arial"/>
                <w:sz w:val="22"/>
                <w:szCs w:val="22"/>
              </w:rPr>
              <w:t xml:space="preserve"> tanto a nivel de equipo/sistema, como globales.</w:t>
            </w:r>
          </w:p>
        </w:tc>
        <w:tc>
          <w:tcPr>
            <w:tcW w:w="1777" w:type="dxa"/>
            <w:gridSpan w:val="2"/>
          </w:tcPr>
          <w:p w14:paraId="2046EBF5"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611CD9">
              <w:rPr>
                <w:rFonts w:ascii="Arial" w:hAnsi="Arial" w:cs="Arial"/>
              </w:rPr>
              <w:t>1</w:t>
            </w:r>
            <w:r>
              <w:rPr>
                <w:rFonts w:ascii="Arial" w:hAnsi="Arial" w:cs="Arial"/>
              </w:rPr>
              <w:t>6</w:t>
            </w:r>
            <w:r w:rsidRPr="00611CD9">
              <w:rPr>
                <w:rFonts w:ascii="Arial" w:hAnsi="Arial" w:cs="Arial"/>
              </w:rPr>
              <w:t>,</w:t>
            </w:r>
            <w:r>
              <w:rPr>
                <w:rFonts w:ascii="Arial" w:hAnsi="Arial" w:cs="Arial"/>
              </w:rPr>
              <w:t>67</w:t>
            </w:r>
            <w:r w:rsidRPr="00611CD9">
              <w:rPr>
                <w:rFonts w:ascii="Arial" w:hAnsi="Arial" w:cs="Arial"/>
              </w:rPr>
              <w:t>%</w:t>
            </w:r>
          </w:p>
        </w:tc>
      </w:tr>
      <w:tr w:rsidR="00AD26DB" w:rsidRPr="008B1183" w14:paraId="08DFD682" w14:textId="77777777" w:rsidTr="00DB4D00">
        <w:trPr>
          <w:tblHeader/>
        </w:trPr>
        <w:tc>
          <w:tcPr>
            <w:tcW w:w="8162" w:type="dxa"/>
            <w:gridSpan w:val="3"/>
            <w:shd w:val="clear" w:color="auto" w:fill="FFF2CC" w:themeFill="accent4" w:themeFillTint="33"/>
            <w:vAlign w:val="center"/>
          </w:tcPr>
          <w:p w14:paraId="5CD66481"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9" w:type="dxa"/>
            <w:shd w:val="clear" w:color="auto" w:fill="FFF2CC" w:themeFill="accent4" w:themeFillTint="33"/>
            <w:vAlign w:val="center"/>
          </w:tcPr>
          <w:p w14:paraId="27DA9DAE"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14C93BF8" w14:textId="77777777" w:rsidTr="00DB4D00">
        <w:tc>
          <w:tcPr>
            <w:tcW w:w="562" w:type="dxa"/>
          </w:tcPr>
          <w:p w14:paraId="0E34F8D8"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5a:</w:t>
            </w:r>
          </w:p>
        </w:tc>
        <w:tc>
          <w:tcPr>
            <w:tcW w:w="7600" w:type="dxa"/>
            <w:gridSpan w:val="2"/>
          </w:tcPr>
          <w:p w14:paraId="213B321D"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Se ha establecido la diferencia entre dato e información.</w:t>
            </w:r>
          </w:p>
        </w:tc>
        <w:tc>
          <w:tcPr>
            <w:tcW w:w="899" w:type="dxa"/>
            <w:vAlign w:val="center"/>
          </w:tcPr>
          <w:p w14:paraId="76FE4C7D"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11</w:t>
            </w:r>
            <w:r w:rsidRPr="008B1183">
              <w:rPr>
                <w:rFonts w:ascii="Arial" w:hAnsi="Arial" w:cs="Arial"/>
                <w:bCs/>
              </w:rPr>
              <w:t>%</w:t>
            </w:r>
          </w:p>
        </w:tc>
      </w:tr>
      <w:tr w:rsidR="00AD26DB" w:rsidRPr="008B1183" w14:paraId="0DD73220" w14:textId="77777777" w:rsidTr="00DB4D00">
        <w:tc>
          <w:tcPr>
            <w:tcW w:w="562" w:type="dxa"/>
          </w:tcPr>
          <w:p w14:paraId="070E4395"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5b:</w:t>
            </w:r>
          </w:p>
        </w:tc>
        <w:tc>
          <w:tcPr>
            <w:tcW w:w="7600" w:type="dxa"/>
            <w:gridSpan w:val="2"/>
          </w:tcPr>
          <w:p w14:paraId="49435E3B"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Se ha descrito el ciclo de vida del dato.</w:t>
            </w:r>
          </w:p>
        </w:tc>
        <w:tc>
          <w:tcPr>
            <w:tcW w:w="899" w:type="dxa"/>
          </w:tcPr>
          <w:p w14:paraId="3882D2A1"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5364749C" w14:textId="77777777" w:rsidTr="00DB4D00">
        <w:tc>
          <w:tcPr>
            <w:tcW w:w="562" w:type="dxa"/>
          </w:tcPr>
          <w:p w14:paraId="13AA9B9E"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5c:</w:t>
            </w:r>
          </w:p>
        </w:tc>
        <w:tc>
          <w:tcPr>
            <w:tcW w:w="7600" w:type="dxa"/>
            <w:gridSpan w:val="2"/>
          </w:tcPr>
          <w:p w14:paraId="1320B366"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 xml:space="preserve">Se ha identificado la relación entre Big Data, análisis de datos, machine/ </w:t>
            </w:r>
            <w:proofErr w:type="spellStart"/>
            <w:r w:rsidRPr="00741D89">
              <w:t>deep</w:t>
            </w:r>
            <w:proofErr w:type="spellEnd"/>
            <w:r w:rsidRPr="00741D89">
              <w:t xml:space="preserve"> </w:t>
            </w:r>
            <w:proofErr w:type="spellStart"/>
            <w:r w:rsidRPr="00741D89">
              <w:t>learning</w:t>
            </w:r>
            <w:proofErr w:type="spellEnd"/>
            <w:r w:rsidRPr="00741D89">
              <w:t xml:space="preserve"> e inteligencia artificial.</w:t>
            </w:r>
          </w:p>
        </w:tc>
        <w:tc>
          <w:tcPr>
            <w:tcW w:w="899" w:type="dxa"/>
          </w:tcPr>
          <w:p w14:paraId="688F0FF7"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11197C62" w14:textId="77777777" w:rsidTr="00DB4D00">
        <w:tc>
          <w:tcPr>
            <w:tcW w:w="562" w:type="dxa"/>
          </w:tcPr>
          <w:p w14:paraId="4FDA6481"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5d:</w:t>
            </w:r>
          </w:p>
        </w:tc>
        <w:tc>
          <w:tcPr>
            <w:tcW w:w="7600" w:type="dxa"/>
            <w:gridSpan w:val="2"/>
          </w:tcPr>
          <w:p w14:paraId="084E8EEB"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Se han descrito las características que definen Big Data.</w:t>
            </w:r>
          </w:p>
        </w:tc>
        <w:tc>
          <w:tcPr>
            <w:tcW w:w="899" w:type="dxa"/>
          </w:tcPr>
          <w:p w14:paraId="48CD8FFB"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7B6A64FF" w14:textId="77777777" w:rsidTr="00DB4D00">
        <w:tc>
          <w:tcPr>
            <w:tcW w:w="562" w:type="dxa"/>
          </w:tcPr>
          <w:p w14:paraId="19C57A2B"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5e:</w:t>
            </w:r>
          </w:p>
        </w:tc>
        <w:tc>
          <w:tcPr>
            <w:tcW w:w="7600" w:type="dxa"/>
            <w:gridSpan w:val="2"/>
          </w:tcPr>
          <w:p w14:paraId="47EC90CC"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 xml:space="preserve"> Se han descrito las etapas típicas de la ciencia de datos y su relación en el proceso.</w:t>
            </w:r>
          </w:p>
        </w:tc>
        <w:tc>
          <w:tcPr>
            <w:tcW w:w="899" w:type="dxa"/>
          </w:tcPr>
          <w:p w14:paraId="597BBF65"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75BFD88E" w14:textId="77777777" w:rsidTr="00DB4D00">
        <w:tc>
          <w:tcPr>
            <w:tcW w:w="562" w:type="dxa"/>
          </w:tcPr>
          <w:p w14:paraId="3BB18CA3"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5f:</w:t>
            </w:r>
          </w:p>
        </w:tc>
        <w:tc>
          <w:tcPr>
            <w:tcW w:w="7600" w:type="dxa"/>
            <w:gridSpan w:val="2"/>
          </w:tcPr>
          <w:p w14:paraId="256D28C0"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 xml:space="preserve">Se han descrito los procedimientos de almacenaje de datos en la </w:t>
            </w:r>
            <w:proofErr w:type="spellStart"/>
            <w:r w:rsidRPr="00741D89">
              <w:t>cloud</w:t>
            </w:r>
            <w:proofErr w:type="spellEnd"/>
            <w:r w:rsidRPr="00741D89">
              <w:t>/nube.</w:t>
            </w:r>
          </w:p>
        </w:tc>
        <w:tc>
          <w:tcPr>
            <w:tcW w:w="899" w:type="dxa"/>
          </w:tcPr>
          <w:p w14:paraId="67C117ED"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6865E059" w14:textId="77777777" w:rsidTr="00DB4D00">
        <w:tc>
          <w:tcPr>
            <w:tcW w:w="562" w:type="dxa"/>
          </w:tcPr>
          <w:p w14:paraId="5BE3AA48"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5g:</w:t>
            </w:r>
          </w:p>
        </w:tc>
        <w:tc>
          <w:tcPr>
            <w:tcW w:w="7600" w:type="dxa"/>
            <w:gridSpan w:val="2"/>
          </w:tcPr>
          <w:p w14:paraId="48087F2C"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 xml:space="preserve">Se ha descrito la importancia del </w:t>
            </w:r>
            <w:proofErr w:type="spellStart"/>
            <w:r w:rsidRPr="00741D89">
              <w:t>cloud</w:t>
            </w:r>
            <w:proofErr w:type="spellEnd"/>
            <w:r w:rsidRPr="00741D89">
              <w:t xml:space="preserve"> </w:t>
            </w:r>
            <w:proofErr w:type="spellStart"/>
            <w:r w:rsidRPr="00741D89">
              <w:t>computing</w:t>
            </w:r>
            <w:proofErr w:type="spellEnd"/>
            <w:r w:rsidRPr="00741D89">
              <w:t>.</w:t>
            </w:r>
          </w:p>
        </w:tc>
        <w:tc>
          <w:tcPr>
            <w:tcW w:w="899" w:type="dxa"/>
          </w:tcPr>
          <w:p w14:paraId="09038DDC"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443B620C" w14:textId="77777777" w:rsidTr="00DB4D00">
        <w:tc>
          <w:tcPr>
            <w:tcW w:w="562" w:type="dxa"/>
          </w:tcPr>
          <w:p w14:paraId="275CB5B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5h:</w:t>
            </w:r>
          </w:p>
        </w:tc>
        <w:tc>
          <w:tcPr>
            <w:tcW w:w="7600" w:type="dxa"/>
            <w:gridSpan w:val="2"/>
          </w:tcPr>
          <w:p w14:paraId="2AB3D8DE"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Se han identificado los principales objetivos de la ciencia de datos en las diferentes empresas.</w:t>
            </w:r>
          </w:p>
        </w:tc>
        <w:tc>
          <w:tcPr>
            <w:tcW w:w="899" w:type="dxa"/>
          </w:tcPr>
          <w:p w14:paraId="509376A4" w14:textId="77777777" w:rsidR="00AD26DB" w:rsidRPr="00454A02" w:rsidRDefault="00AD26DB" w:rsidP="00DB4D00">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AD26DB" w:rsidRPr="008B1183" w14:paraId="2CB2FF7E" w14:textId="77777777" w:rsidTr="00DB4D00">
        <w:tc>
          <w:tcPr>
            <w:tcW w:w="562" w:type="dxa"/>
          </w:tcPr>
          <w:p w14:paraId="352D327D" w14:textId="77777777" w:rsidR="00AD26DB" w:rsidRPr="008B1183" w:rsidRDefault="00AD26DB" w:rsidP="00DB4D00">
            <w:pPr>
              <w:pStyle w:val="Prrafodelista"/>
              <w:spacing w:before="120" w:after="120"/>
              <w:ind w:left="0"/>
              <w:contextualSpacing w:val="0"/>
              <w:rPr>
                <w:rFonts w:ascii="Arial" w:hAnsi="Arial" w:cs="Arial"/>
              </w:rPr>
            </w:pPr>
            <w:r>
              <w:rPr>
                <w:rFonts w:ascii="Arial" w:hAnsi="Arial" w:cs="Arial"/>
              </w:rPr>
              <w:t>5i:</w:t>
            </w:r>
          </w:p>
        </w:tc>
        <w:tc>
          <w:tcPr>
            <w:tcW w:w="7600" w:type="dxa"/>
            <w:gridSpan w:val="2"/>
          </w:tcPr>
          <w:p w14:paraId="21F6ADDE" w14:textId="77777777" w:rsidR="00AD26DB" w:rsidRPr="00611CD9" w:rsidRDefault="00AD26DB" w:rsidP="00DB4D00">
            <w:pPr>
              <w:pStyle w:val="Prrafodelista"/>
              <w:spacing w:before="120" w:after="120"/>
              <w:ind w:left="0"/>
              <w:contextualSpacing w:val="0"/>
              <w:jc w:val="both"/>
              <w:rPr>
                <w:rFonts w:ascii="Arial" w:hAnsi="Arial" w:cs="Arial"/>
                <w:color w:val="000000"/>
              </w:rPr>
            </w:pPr>
            <w:r w:rsidRPr="00741D89">
              <w:t>Se ha valorado la importancia de la seguridad y su regulación en relación con los datos.</w:t>
            </w:r>
          </w:p>
        </w:tc>
        <w:tc>
          <w:tcPr>
            <w:tcW w:w="899" w:type="dxa"/>
          </w:tcPr>
          <w:p w14:paraId="0F78E9EE" w14:textId="77777777" w:rsidR="00AD26DB" w:rsidRPr="00611CD9" w:rsidRDefault="00AD26DB" w:rsidP="00DB4D00">
            <w:pPr>
              <w:pStyle w:val="Prrafodelista"/>
              <w:spacing w:before="120" w:after="120"/>
              <w:ind w:left="0"/>
              <w:contextualSpacing w:val="0"/>
              <w:jc w:val="center"/>
              <w:rPr>
                <w:rFonts w:ascii="Arial" w:hAnsi="Arial" w:cs="Arial"/>
                <w:bCs/>
              </w:rPr>
            </w:pPr>
            <w:r w:rsidRPr="00611CD9">
              <w:rPr>
                <w:rFonts w:ascii="Arial" w:hAnsi="Arial" w:cs="Arial"/>
              </w:rPr>
              <w:t>1</w:t>
            </w:r>
            <w:r>
              <w:rPr>
                <w:rFonts w:ascii="Arial" w:hAnsi="Arial" w:cs="Arial"/>
              </w:rPr>
              <w:t>2</w:t>
            </w:r>
            <w:r w:rsidRPr="00611CD9">
              <w:rPr>
                <w:rFonts w:ascii="Arial" w:hAnsi="Arial" w:cs="Arial"/>
              </w:rPr>
              <w:t>%</w:t>
            </w:r>
          </w:p>
        </w:tc>
      </w:tr>
    </w:tbl>
    <w:p w14:paraId="6A0048CE" w14:textId="77777777" w:rsidR="00AD26DB" w:rsidRPr="008B1183" w:rsidRDefault="00AD26DB" w:rsidP="00AD26DB">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AD26DB" w:rsidRPr="008B1183" w14:paraId="49C191A9" w14:textId="77777777" w:rsidTr="00DB4D00">
        <w:trPr>
          <w:tblHeader/>
        </w:trPr>
        <w:tc>
          <w:tcPr>
            <w:tcW w:w="7283" w:type="dxa"/>
            <w:gridSpan w:val="2"/>
            <w:shd w:val="clear" w:color="auto" w:fill="FFC000" w:themeFill="accent4"/>
            <w:vAlign w:val="center"/>
          </w:tcPr>
          <w:p w14:paraId="27F60458"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778" w:type="dxa"/>
            <w:gridSpan w:val="2"/>
            <w:shd w:val="clear" w:color="auto" w:fill="FFC000" w:themeFill="accent4"/>
            <w:vAlign w:val="center"/>
          </w:tcPr>
          <w:p w14:paraId="241160F6" w14:textId="77777777" w:rsidR="00AD26DB" w:rsidRPr="008B1183" w:rsidRDefault="00AD26DB" w:rsidP="00DB4D00">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D26DB" w:rsidRPr="008B1183" w14:paraId="2DB668A2" w14:textId="77777777" w:rsidTr="00DB4D00">
        <w:trPr>
          <w:tblHeader/>
        </w:trPr>
        <w:tc>
          <w:tcPr>
            <w:tcW w:w="7283" w:type="dxa"/>
            <w:gridSpan w:val="2"/>
          </w:tcPr>
          <w:p w14:paraId="21FDE77F" w14:textId="77777777" w:rsidR="00AD26DB" w:rsidRPr="008B1183" w:rsidRDefault="00AD26DB" w:rsidP="00DB4D00">
            <w:pPr>
              <w:pStyle w:val="Prrafodelista"/>
              <w:spacing w:before="120" w:after="120"/>
              <w:ind w:left="0"/>
              <w:contextualSpacing w:val="0"/>
              <w:jc w:val="both"/>
              <w:rPr>
                <w:rFonts w:ascii="Arial" w:hAnsi="Arial" w:cs="Arial"/>
                <w:b/>
                <w:bCs/>
              </w:rPr>
            </w:pPr>
            <w:r w:rsidRPr="00454A02">
              <w:rPr>
                <w:rFonts w:ascii="Arial" w:hAnsi="Arial" w:cs="Arial"/>
                <w:color w:val="000000"/>
              </w:rPr>
              <w:t>Desarrolla un proyecto de transformación digital de una empresa de un sector relacionado con el título, teniendo en cuenta los cambios que se deben producir en función de los objetivos de la empresa.</w:t>
            </w:r>
          </w:p>
        </w:tc>
        <w:tc>
          <w:tcPr>
            <w:tcW w:w="1778" w:type="dxa"/>
            <w:gridSpan w:val="2"/>
          </w:tcPr>
          <w:p w14:paraId="24A6CA94" w14:textId="77777777" w:rsidR="00AD26DB" w:rsidRPr="008B1183" w:rsidRDefault="00AD26DB" w:rsidP="00DB4D00">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C21843">
              <w:rPr>
                <w:rFonts w:ascii="Arial" w:hAnsi="Arial" w:cs="Arial"/>
              </w:rPr>
              <w:t>1</w:t>
            </w:r>
            <w:r>
              <w:rPr>
                <w:rFonts w:ascii="Arial" w:hAnsi="Arial" w:cs="Arial"/>
              </w:rPr>
              <w:t>6</w:t>
            </w:r>
            <w:r w:rsidRPr="00C21843">
              <w:rPr>
                <w:rFonts w:ascii="Arial" w:hAnsi="Arial" w:cs="Arial"/>
              </w:rPr>
              <w:t>,</w:t>
            </w:r>
            <w:r>
              <w:rPr>
                <w:rFonts w:ascii="Arial" w:hAnsi="Arial" w:cs="Arial"/>
              </w:rPr>
              <w:t>67</w:t>
            </w:r>
            <w:r w:rsidRPr="00C21843">
              <w:rPr>
                <w:rFonts w:ascii="Arial" w:hAnsi="Arial" w:cs="Arial"/>
              </w:rPr>
              <w:t>%</w:t>
            </w:r>
          </w:p>
        </w:tc>
      </w:tr>
      <w:tr w:rsidR="00AD26DB" w:rsidRPr="008B1183" w14:paraId="611F50FD" w14:textId="77777777" w:rsidTr="00DB4D00">
        <w:trPr>
          <w:tblHeader/>
        </w:trPr>
        <w:tc>
          <w:tcPr>
            <w:tcW w:w="8167" w:type="dxa"/>
            <w:gridSpan w:val="3"/>
            <w:shd w:val="clear" w:color="auto" w:fill="FFF2CC" w:themeFill="accent4" w:themeFillTint="33"/>
            <w:vAlign w:val="center"/>
          </w:tcPr>
          <w:p w14:paraId="49D8D2A9"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E1685FF" w14:textId="77777777" w:rsidR="00AD26DB" w:rsidRPr="008B1183" w:rsidRDefault="00AD26DB" w:rsidP="00DB4D00">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D26DB" w:rsidRPr="008B1183" w14:paraId="3531E41F" w14:textId="77777777" w:rsidTr="00DB4D00">
        <w:tc>
          <w:tcPr>
            <w:tcW w:w="562" w:type="dxa"/>
          </w:tcPr>
          <w:p w14:paraId="0972F373"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6a:</w:t>
            </w:r>
          </w:p>
        </w:tc>
        <w:tc>
          <w:tcPr>
            <w:tcW w:w="7605" w:type="dxa"/>
            <w:gridSpan w:val="2"/>
          </w:tcPr>
          <w:p w14:paraId="19F227B8"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identificado los objetivos estratégicos de la empresa.</w:t>
            </w:r>
          </w:p>
        </w:tc>
        <w:tc>
          <w:tcPr>
            <w:tcW w:w="894" w:type="dxa"/>
            <w:vAlign w:val="center"/>
          </w:tcPr>
          <w:p w14:paraId="79EA865F" w14:textId="77777777" w:rsidR="00AD26DB" w:rsidRPr="008B1183" w:rsidRDefault="00AD26DB" w:rsidP="00DB4D00">
            <w:pPr>
              <w:pStyle w:val="Prrafodelista"/>
              <w:spacing w:before="120" w:after="120"/>
              <w:ind w:left="0"/>
              <w:contextualSpacing w:val="0"/>
              <w:jc w:val="center"/>
              <w:rPr>
                <w:rFonts w:ascii="Arial" w:hAnsi="Arial" w:cs="Arial"/>
                <w:bCs/>
              </w:rPr>
            </w:pPr>
            <w:r>
              <w:rPr>
                <w:rFonts w:ascii="Arial" w:hAnsi="Arial" w:cs="Arial"/>
                <w:bCs/>
              </w:rPr>
              <w:t>9</w:t>
            </w:r>
            <w:r w:rsidRPr="008B1183">
              <w:rPr>
                <w:rFonts w:ascii="Arial" w:hAnsi="Arial" w:cs="Arial"/>
                <w:bCs/>
              </w:rPr>
              <w:t>%</w:t>
            </w:r>
          </w:p>
        </w:tc>
      </w:tr>
      <w:tr w:rsidR="00AD26DB" w:rsidRPr="008B1183" w14:paraId="39E6D6D5" w14:textId="77777777" w:rsidTr="00DB4D00">
        <w:tc>
          <w:tcPr>
            <w:tcW w:w="562" w:type="dxa"/>
          </w:tcPr>
          <w:p w14:paraId="56094B9B"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6b:</w:t>
            </w:r>
          </w:p>
        </w:tc>
        <w:tc>
          <w:tcPr>
            <w:tcW w:w="7605" w:type="dxa"/>
            <w:gridSpan w:val="2"/>
          </w:tcPr>
          <w:p w14:paraId="3DA66B0D"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identificado y alineado las áreas de producción/negocio y de comunicaciones.</w:t>
            </w:r>
          </w:p>
        </w:tc>
        <w:tc>
          <w:tcPr>
            <w:tcW w:w="894" w:type="dxa"/>
          </w:tcPr>
          <w:p w14:paraId="3465A139"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2E39783B" w14:textId="77777777" w:rsidTr="00DB4D00">
        <w:tc>
          <w:tcPr>
            <w:tcW w:w="562" w:type="dxa"/>
          </w:tcPr>
          <w:p w14:paraId="67CC7C06"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6c:</w:t>
            </w:r>
          </w:p>
        </w:tc>
        <w:tc>
          <w:tcPr>
            <w:tcW w:w="7605" w:type="dxa"/>
            <w:gridSpan w:val="2"/>
          </w:tcPr>
          <w:p w14:paraId="2ABED96F"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identificado las áreas susceptibles de ser digitalizadas.</w:t>
            </w:r>
          </w:p>
        </w:tc>
        <w:tc>
          <w:tcPr>
            <w:tcW w:w="894" w:type="dxa"/>
          </w:tcPr>
          <w:p w14:paraId="76A83656"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685A201F" w14:textId="77777777" w:rsidTr="00DB4D00">
        <w:tc>
          <w:tcPr>
            <w:tcW w:w="562" w:type="dxa"/>
          </w:tcPr>
          <w:p w14:paraId="6DC633FE"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6d:</w:t>
            </w:r>
          </w:p>
        </w:tc>
        <w:tc>
          <w:tcPr>
            <w:tcW w:w="7605" w:type="dxa"/>
            <w:gridSpan w:val="2"/>
          </w:tcPr>
          <w:p w14:paraId="67C578D4"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 analizado el encaje de AD (áreas digitalizadas) entre sí y con las que no lo están.</w:t>
            </w:r>
          </w:p>
        </w:tc>
        <w:tc>
          <w:tcPr>
            <w:tcW w:w="894" w:type="dxa"/>
          </w:tcPr>
          <w:p w14:paraId="1DB94A0A"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303979CD" w14:textId="77777777" w:rsidTr="00DB4D00">
        <w:tc>
          <w:tcPr>
            <w:tcW w:w="562" w:type="dxa"/>
          </w:tcPr>
          <w:p w14:paraId="648F31D5"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6e:</w:t>
            </w:r>
          </w:p>
        </w:tc>
        <w:tc>
          <w:tcPr>
            <w:tcW w:w="7605" w:type="dxa"/>
            <w:gridSpan w:val="2"/>
          </w:tcPr>
          <w:p w14:paraId="647799C9"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tenido en cuenta las necesidades presentes y futuras de la empresa.</w:t>
            </w:r>
          </w:p>
        </w:tc>
        <w:tc>
          <w:tcPr>
            <w:tcW w:w="894" w:type="dxa"/>
          </w:tcPr>
          <w:p w14:paraId="5B5392F4"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48959F51" w14:textId="77777777" w:rsidTr="00DB4D00">
        <w:tc>
          <w:tcPr>
            <w:tcW w:w="562" w:type="dxa"/>
          </w:tcPr>
          <w:p w14:paraId="28027B2D"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6f:</w:t>
            </w:r>
          </w:p>
        </w:tc>
        <w:tc>
          <w:tcPr>
            <w:tcW w:w="7605" w:type="dxa"/>
            <w:gridSpan w:val="2"/>
          </w:tcPr>
          <w:p w14:paraId="023C2EB0"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relacionado cada una de las áreas con la implantación de las tecnologías.</w:t>
            </w:r>
          </w:p>
        </w:tc>
        <w:tc>
          <w:tcPr>
            <w:tcW w:w="894" w:type="dxa"/>
          </w:tcPr>
          <w:p w14:paraId="59D7D866"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567FB7AD" w14:textId="77777777" w:rsidTr="00DB4D00">
        <w:tc>
          <w:tcPr>
            <w:tcW w:w="562" w:type="dxa"/>
          </w:tcPr>
          <w:p w14:paraId="2F0DC43D" w14:textId="77777777" w:rsidR="00AD26DB" w:rsidRPr="008B1183" w:rsidRDefault="00AD26DB" w:rsidP="00DB4D00">
            <w:pPr>
              <w:pStyle w:val="Prrafodelista"/>
              <w:spacing w:before="120" w:after="120"/>
              <w:ind w:left="0"/>
              <w:contextualSpacing w:val="0"/>
              <w:rPr>
                <w:rFonts w:ascii="Arial" w:hAnsi="Arial" w:cs="Arial"/>
              </w:rPr>
            </w:pPr>
            <w:r w:rsidRPr="008B1183">
              <w:rPr>
                <w:rFonts w:ascii="Arial" w:hAnsi="Arial" w:cs="Arial"/>
              </w:rPr>
              <w:t>6g:</w:t>
            </w:r>
          </w:p>
        </w:tc>
        <w:tc>
          <w:tcPr>
            <w:tcW w:w="7605" w:type="dxa"/>
            <w:gridSpan w:val="2"/>
          </w:tcPr>
          <w:p w14:paraId="3E2E1B85"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han analizado las posibles brechas de seguridad en cada una de las áreas.</w:t>
            </w:r>
          </w:p>
        </w:tc>
        <w:tc>
          <w:tcPr>
            <w:tcW w:w="894" w:type="dxa"/>
          </w:tcPr>
          <w:p w14:paraId="09E2A279" w14:textId="77777777" w:rsidR="00AD26DB" w:rsidRPr="008B118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04A79BDC" w14:textId="77777777" w:rsidTr="00DB4D00">
        <w:tc>
          <w:tcPr>
            <w:tcW w:w="562" w:type="dxa"/>
          </w:tcPr>
          <w:p w14:paraId="7CB638C4" w14:textId="77777777" w:rsidR="00AD26DB" w:rsidRPr="008B1183" w:rsidRDefault="00AD26DB" w:rsidP="00DB4D00">
            <w:pPr>
              <w:pStyle w:val="Prrafodelista"/>
              <w:spacing w:before="120" w:after="120"/>
              <w:ind w:left="0"/>
              <w:contextualSpacing w:val="0"/>
              <w:rPr>
                <w:rFonts w:ascii="Arial" w:hAnsi="Arial" w:cs="Arial"/>
              </w:rPr>
            </w:pPr>
            <w:r>
              <w:rPr>
                <w:rFonts w:ascii="Arial" w:hAnsi="Arial" w:cs="Arial"/>
              </w:rPr>
              <w:t>6h:</w:t>
            </w:r>
          </w:p>
        </w:tc>
        <w:tc>
          <w:tcPr>
            <w:tcW w:w="7605" w:type="dxa"/>
            <w:gridSpan w:val="2"/>
          </w:tcPr>
          <w:p w14:paraId="75ACBDFF"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 definido el tratamiento de los datos y su análisis.</w:t>
            </w:r>
          </w:p>
        </w:tc>
        <w:tc>
          <w:tcPr>
            <w:tcW w:w="894" w:type="dxa"/>
          </w:tcPr>
          <w:p w14:paraId="7F01D725" w14:textId="77777777" w:rsidR="00AD26DB" w:rsidRPr="00C2184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4932E979" w14:textId="77777777" w:rsidTr="00DB4D00">
        <w:tc>
          <w:tcPr>
            <w:tcW w:w="562" w:type="dxa"/>
          </w:tcPr>
          <w:p w14:paraId="2D12EC50" w14:textId="77777777" w:rsidR="00AD26DB" w:rsidRPr="008B1183" w:rsidRDefault="00AD26DB" w:rsidP="00DB4D00">
            <w:pPr>
              <w:pStyle w:val="Prrafodelista"/>
              <w:spacing w:before="120" w:after="120"/>
              <w:ind w:left="0"/>
              <w:contextualSpacing w:val="0"/>
              <w:rPr>
                <w:rFonts w:ascii="Arial" w:hAnsi="Arial" w:cs="Arial"/>
              </w:rPr>
            </w:pPr>
            <w:r>
              <w:rPr>
                <w:rFonts w:ascii="Arial" w:hAnsi="Arial" w:cs="Arial"/>
              </w:rPr>
              <w:t>6i:</w:t>
            </w:r>
          </w:p>
        </w:tc>
        <w:tc>
          <w:tcPr>
            <w:tcW w:w="7605" w:type="dxa"/>
            <w:gridSpan w:val="2"/>
          </w:tcPr>
          <w:p w14:paraId="4A00850A" w14:textId="77777777" w:rsidR="00AD26DB" w:rsidRPr="00C21843" w:rsidRDefault="00AD26DB" w:rsidP="00DB4D00">
            <w:pPr>
              <w:pStyle w:val="Prrafodelista"/>
              <w:spacing w:before="120" w:after="120"/>
              <w:ind w:left="0"/>
              <w:contextualSpacing w:val="0"/>
              <w:jc w:val="both"/>
              <w:rPr>
                <w:rFonts w:ascii="Arial" w:hAnsi="Arial" w:cs="Arial"/>
                <w:color w:val="000000"/>
              </w:rPr>
            </w:pPr>
            <w:r w:rsidRPr="000458F6">
              <w:t>Se ha tenido en cuenta la integración entre datos, aplicaciones, plataformas que los soportan, entre otros.</w:t>
            </w:r>
          </w:p>
        </w:tc>
        <w:tc>
          <w:tcPr>
            <w:tcW w:w="894" w:type="dxa"/>
          </w:tcPr>
          <w:p w14:paraId="10FCB185" w14:textId="77777777" w:rsidR="00AD26DB" w:rsidRPr="00C2184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5141344E" w14:textId="77777777" w:rsidTr="00DB4D00">
        <w:tc>
          <w:tcPr>
            <w:tcW w:w="562" w:type="dxa"/>
          </w:tcPr>
          <w:p w14:paraId="41339C9A" w14:textId="77777777" w:rsidR="00AD26DB" w:rsidRPr="008B1183" w:rsidRDefault="00AD26DB" w:rsidP="00DB4D00">
            <w:pPr>
              <w:pStyle w:val="Prrafodelista"/>
              <w:spacing w:before="120" w:after="120"/>
              <w:ind w:left="0"/>
              <w:contextualSpacing w:val="0"/>
              <w:rPr>
                <w:rFonts w:ascii="Arial" w:hAnsi="Arial" w:cs="Arial"/>
              </w:rPr>
            </w:pPr>
            <w:r>
              <w:rPr>
                <w:rFonts w:ascii="Arial" w:hAnsi="Arial" w:cs="Arial"/>
              </w:rPr>
              <w:t>6j:</w:t>
            </w:r>
          </w:p>
        </w:tc>
        <w:tc>
          <w:tcPr>
            <w:tcW w:w="7605" w:type="dxa"/>
            <w:gridSpan w:val="2"/>
          </w:tcPr>
          <w:p w14:paraId="740B8B05" w14:textId="77777777" w:rsidR="00AD26DB" w:rsidRPr="00C21843" w:rsidRDefault="00AD26DB" w:rsidP="00DB4D00">
            <w:pPr>
              <w:pStyle w:val="Prrafodelista"/>
              <w:spacing w:before="120" w:after="120"/>
              <w:ind w:left="0"/>
              <w:contextualSpacing w:val="0"/>
              <w:jc w:val="both"/>
              <w:rPr>
                <w:rFonts w:ascii="Arial" w:hAnsi="Arial" w:cs="Arial"/>
                <w:color w:val="000000"/>
              </w:rPr>
            </w:pPr>
            <w:r>
              <w:t>S</w:t>
            </w:r>
            <w:r w:rsidRPr="000458F6">
              <w:t>e han documentado los cambios realizados en función de la estrategia.</w:t>
            </w:r>
          </w:p>
        </w:tc>
        <w:tc>
          <w:tcPr>
            <w:tcW w:w="894" w:type="dxa"/>
          </w:tcPr>
          <w:p w14:paraId="79E13F2A" w14:textId="77777777" w:rsidR="00AD26DB" w:rsidRPr="00C21843" w:rsidRDefault="00AD26DB" w:rsidP="00DB4D00">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AD26DB" w:rsidRPr="008B1183" w14:paraId="524AA604" w14:textId="77777777" w:rsidTr="00DB4D00">
        <w:tc>
          <w:tcPr>
            <w:tcW w:w="562" w:type="dxa"/>
          </w:tcPr>
          <w:p w14:paraId="4D806C87" w14:textId="77777777" w:rsidR="00AD26DB" w:rsidRDefault="00AD26DB" w:rsidP="00DB4D00">
            <w:pPr>
              <w:pStyle w:val="Prrafodelista"/>
              <w:spacing w:before="120" w:after="120"/>
              <w:ind w:left="0"/>
              <w:contextualSpacing w:val="0"/>
              <w:rPr>
                <w:rFonts w:ascii="Arial" w:hAnsi="Arial" w:cs="Arial"/>
              </w:rPr>
            </w:pPr>
            <w:r>
              <w:rPr>
                <w:rFonts w:ascii="Arial" w:hAnsi="Arial" w:cs="Arial"/>
              </w:rPr>
              <w:t>6k:</w:t>
            </w:r>
          </w:p>
        </w:tc>
        <w:tc>
          <w:tcPr>
            <w:tcW w:w="7605" w:type="dxa"/>
            <w:gridSpan w:val="2"/>
          </w:tcPr>
          <w:p w14:paraId="52D048DD" w14:textId="77777777" w:rsidR="00AD26DB" w:rsidRPr="00C21843" w:rsidRDefault="00AD26DB" w:rsidP="00DB4D00">
            <w:pPr>
              <w:pStyle w:val="Prrafodelista"/>
              <w:spacing w:before="120" w:after="120"/>
              <w:ind w:left="0"/>
              <w:contextualSpacing w:val="0"/>
              <w:jc w:val="both"/>
              <w:rPr>
                <w:rFonts w:ascii="Arial" w:hAnsi="Arial" w:cs="Arial"/>
              </w:rPr>
            </w:pPr>
            <w:r w:rsidRPr="000458F6">
              <w:t>Se han tenido en cuenta la idoneidad de los recursos humanos.</w:t>
            </w:r>
          </w:p>
        </w:tc>
        <w:tc>
          <w:tcPr>
            <w:tcW w:w="894" w:type="dxa"/>
          </w:tcPr>
          <w:p w14:paraId="1B882D9D" w14:textId="77777777" w:rsidR="00AD26DB" w:rsidRPr="00C21843" w:rsidRDefault="00AD26DB" w:rsidP="00DB4D00">
            <w:pPr>
              <w:pStyle w:val="Prrafodelista"/>
              <w:spacing w:before="120" w:after="120"/>
              <w:ind w:left="0"/>
              <w:contextualSpacing w:val="0"/>
              <w:jc w:val="center"/>
              <w:rPr>
                <w:rFonts w:ascii="Arial" w:hAnsi="Arial" w:cs="Arial"/>
              </w:rPr>
            </w:pPr>
            <w:r>
              <w:rPr>
                <w:rFonts w:ascii="Arial" w:hAnsi="Arial" w:cs="Arial"/>
              </w:rPr>
              <w:t>10%</w:t>
            </w:r>
          </w:p>
        </w:tc>
      </w:tr>
    </w:tbl>
    <w:p w14:paraId="445F0ED6" w14:textId="77777777" w:rsidR="00AD26DB" w:rsidRPr="008B1183" w:rsidRDefault="00AD26DB" w:rsidP="007C0826">
      <w:pPr>
        <w:spacing w:before="120" w:after="120" w:line="240" w:lineRule="auto"/>
        <w:ind w:firstLine="431"/>
        <w:jc w:val="both"/>
        <w:rPr>
          <w:rFonts w:ascii="Arial" w:hAnsi="Arial" w:cs="Arial"/>
        </w:rPr>
      </w:pPr>
    </w:p>
    <w:p w14:paraId="12C05FFB" w14:textId="4DCDE18C" w:rsidR="00427970" w:rsidRDefault="00427970" w:rsidP="00427970">
      <w:pPr>
        <w:pStyle w:val="Ttulo3"/>
        <w:spacing w:before="120" w:after="120" w:line="240" w:lineRule="auto"/>
        <w:jc w:val="both"/>
        <w:rPr>
          <w:rFonts w:ascii="Arial" w:hAnsi="Arial" w:cs="Arial"/>
          <w:b/>
          <w:color w:val="002060"/>
          <w:sz w:val="22"/>
          <w:szCs w:val="22"/>
        </w:rPr>
      </w:pPr>
      <w:bookmarkStart w:id="32" w:name="_Toc211809756"/>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2"/>
    </w:p>
    <w:p w14:paraId="67AF6D59"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 xml:space="preserve">y proyecto </w:t>
      </w:r>
      <w:proofErr w:type="spellStart"/>
      <w:r>
        <w:rPr>
          <w:rFonts w:ascii="Arial" w:hAnsi="Arial" w:cs="Arial"/>
        </w:rPr>
        <w:t>intermodular</w:t>
      </w:r>
      <w:proofErr w:type="spellEnd"/>
      <w:r>
        <w:rPr>
          <w:rFonts w:ascii="Arial" w:hAnsi="Arial" w:cs="Arial"/>
        </w:rPr>
        <w:t>”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5002E172"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198FC4C2"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3B7C00FF"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lastRenderedPageBreak/>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F3F0B28"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09BD32C" w14:textId="77777777" w:rsidR="00084834" w:rsidRPr="00C37C22" w:rsidRDefault="00084834" w:rsidP="00084834">
      <w:pPr>
        <w:pStyle w:val="Default"/>
        <w:numPr>
          <w:ilvl w:val="0"/>
          <w:numId w:val="27"/>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0501306E" w14:textId="34DF83CE"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754D162D"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0BA5E614" w14:textId="77777777" w:rsidR="003B3EAE" w:rsidRPr="00257ED0" w:rsidRDefault="003B3EAE" w:rsidP="003B3EAE">
      <w:pPr>
        <w:spacing w:before="120" w:after="120" w:line="240" w:lineRule="auto"/>
        <w:ind w:firstLine="431"/>
        <w:jc w:val="both"/>
        <w:rPr>
          <w:rFonts w:ascii="Arial" w:hAnsi="Arial" w:cs="Arial"/>
        </w:rPr>
      </w:pPr>
      <w:r w:rsidRPr="00257ED0">
        <w:rPr>
          <w:rFonts w:ascii="Arial" w:hAnsi="Arial" w:cs="Arial"/>
        </w:rPr>
        <w:t>La fase de formación en empresas tendrá una duración de 565 horas, siendo las horas de formación para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3B3EAE" w:rsidRPr="008B1183" w14:paraId="1E3217F3" w14:textId="77777777" w:rsidTr="00557CD0">
        <w:trPr>
          <w:tblHeader/>
          <w:jc w:val="center"/>
        </w:trPr>
        <w:tc>
          <w:tcPr>
            <w:tcW w:w="1271" w:type="dxa"/>
            <w:shd w:val="clear" w:color="auto" w:fill="FFC000" w:themeFill="accent4"/>
          </w:tcPr>
          <w:p w14:paraId="767835F3" w14:textId="77777777" w:rsidR="003B3EAE" w:rsidRPr="008B1183" w:rsidRDefault="003B3EAE" w:rsidP="00557CD0">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7CBA9D51" w14:textId="77777777" w:rsidR="003B3EAE" w:rsidRPr="008B1183" w:rsidRDefault="003B3EAE" w:rsidP="00557CD0">
            <w:pPr>
              <w:spacing w:before="120" w:after="120"/>
              <w:jc w:val="center"/>
              <w:rPr>
                <w:rFonts w:ascii="Arial" w:hAnsi="Arial" w:cs="Arial"/>
              </w:rPr>
            </w:pPr>
            <w:r>
              <w:rPr>
                <w:rFonts w:ascii="Arial" w:hAnsi="Arial" w:cs="Arial"/>
                <w:b/>
                <w:bCs/>
                <w:color w:val="000000" w:themeColor="text1"/>
              </w:rPr>
              <w:t>Horas</w:t>
            </w:r>
          </w:p>
        </w:tc>
      </w:tr>
      <w:tr w:rsidR="003B3EAE" w:rsidRPr="008B1183" w14:paraId="54B8D4AC" w14:textId="77777777" w:rsidTr="00557CD0">
        <w:trPr>
          <w:trHeight w:val="332"/>
          <w:jc w:val="center"/>
        </w:trPr>
        <w:tc>
          <w:tcPr>
            <w:tcW w:w="1271" w:type="dxa"/>
          </w:tcPr>
          <w:p w14:paraId="02CD91EF" w14:textId="77777777" w:rsidR="003B3EAE" w:rsidRPr="001070ED" w:rsidRDefault="003B3EAE" w:rsidP="00557CD0">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23642A55" w14:textId="77777777" w:rsidR="003B3EAE" w:rsidRPr="008B1183" w:rsidRDefault="003B3EAE" w:rsidP="00557CD0">
            <w:pPr>
              <w:spacing w:before="120" w:after="120"/>
              <w:jc w:val="both"/>
              <w:rPr>
                <w:rFonts w:ascii="Arial" w:hAnsi="Arial" w:cs="Arial"/>
              </w:rPr>
            </w:pPr>
            <w:r>
              <w:rPr>
                <w:rFonts w:ascii="Arial" w:hAnsi="Arial" w:cs="Arial"/>
              </w:rPr>
              <w:t>180 horas.</w:t>
            </w:r>
          </w:p>
        </w:tc>
      </w:tr>
      <w:tr w:rsidR="003B3EAE" w:rsidRPr="008B1183" w14:paraId="331948AE" w14:textId="77777777" w:rsidTr="00557CD0">
        <w:trPr>
          <w:trHeight w:val="254"/>
          <w:jc w:val="center"/>
        </w:trPr>
        <w:tc>
          <w:tcPr>
            <w:tcW w:w="1271" w:type="dxa"/>
            <w:shd w:val="clear" w:color="auto" w:fill="FFF2CC" w:themeFill="accent4" w:themeFillTint="33"/>
          </w:tcPr>
          <w:p w14:paraId="51C3BA80" w14:textId="77777777" w:rsidR="003B3EAE" w:rsidRPr="001070ED" w:rsidRDefault="003B3EAE" w:rsidP="00557CD0">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5CD6AF8B" w14:textId="77777777" w:rsidR="003B3EAE" w:rsidRPr="00257ED0" w:rsidRDefault="003B3EAE" w:rsidP="00557CD0">
            <w:pPr>
              <w:spacing w:before="120" w:after="120"/>
              <w:jc w:val="both"/>
              <w:rPr>
                <w:rFonts w:ascii="Arial" w:hAnsi="Arial" w:cs="Arial"/>
              </w:rPr>
            </w:pPr>
            <w:r w:rsidRPr="00257ED0">
              <w:rPr>
                <w:rFonts w:ascii="Arial" w:hAnsi="Arial" w:cs="Arial"/>
              </w:rPr>
              <w:t>385 horas.</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809757"/>
      <w:r w:rsidRPr="008B1183">
        <w:rPr>
          <w:rFonts w:ascii="Arial" w:hAnsi="Arial" w:cs="Arial"/>
          <w:b/>
          <w:color w:val="002060"/>
          <w:sz w:val="22"/>
          <w:szCs w:val="22"/>
        </w:rPr>
        <w:t>Técnicas e Instrumentos de evaluación.</w:t>
      </w:r>
      <w:bookmarkEnd w:id="33"/>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4" w:name="_Toc211809758"/>
      <w:r w:rsidRPr="008B1183">
        <w:rPr>
          <w:rFonts w:ascii="Arial" w:hAnsi="Arial" w:cs="Arial"/>
          <w:b/>
          <w:color w:val="002060"/>
          <w:sz w:val="22"/>
          <w:szCs w:val="22"/>
        </w:rPr>
        <w:t>Obtención de la calificación final del módulo.</w:t>
      </w:r>
      <w:bookmarkEnd w:id="34"/>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79D0691A"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5294CA6B"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01296CD"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6984A1CD"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D5AB3B4"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21D67BE8"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2353FD3"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809759"/>
      <w:r w:rsidRPr="008B1183">
        <w:rPr>
          <w:rFonts w:ascii="Arial" w:hAnsi="Arial" w:cs="Arial"/>
          <w:b/>
          <w:color w:val="002060"/>
          <w:sz w:val="22"/>
          <w:szCs w:val="22"/>
        </w:rPr>
        <w:t>Mínimos exigibles para la superación del módulo.</w:t>
      </w:r>
      <w:bookmarkEnd w:id="35"/>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w:t>
      </w:r>
      <w:r w:rsidRPr="008B1183">
        <w:rPr>
          <w:rFonts w:ascii="Arial" w:hAnsi="Arial" w:cs="Arial"/>
        </w:rPr>
        <w:lastRenderedPageBreak/>
        <w:t xml:space="preserve">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809760"/>
      <w:r w:rsidRPr="008B1183">
        <w:rPr>
          <w:rFonts w:ascii="Arial" w:hAnsi="Arial" w:cs="Arial"/>
          <w:b/>
          <w:color w:val="002060"/>
          <w:sz w:val="22"/>
          <w:szCs w:val="22"/>
        </w:rPr>
        <w:t>Recuperación de pendientes.</w:t>
      </w:r>
      <w:bookmarkEnd w:id="36"/>
    </w:p>
    <w:p w14:paraId="5FC708BC" w14:textId="64F3DA16"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21D07EC0" w14:textId="77777777" w:rsidTr="00F44ED5">
        <w:trPr>
          <w:trHeight w:val="354"/>
          <w:tblHeader/>
        </w:trPr>
        <w:tc>
          <w:tcPr>
            <w:tcW w:w="1431" w:type="dxa"/>
            <w:shd w:val="clear" w:color="auto" w:fill="FFC000" w:themeFill="accent4"/>
            <w:vAlign w:val="center"/>
          </w:tcPr>
          <w:p w14:paraId="300F9817"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2993AFEA"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7228843C" w14:textId="77777777" w:rsidTr="00F44ED5">
        <w:trPr>
          <w:trHeight w:val="514"/>
        </w:trPr>
        <w:tc>
          <w:tcPr>
            <w:tcW w:w="1431" w:type="dxa"/>
            <w:vAlign w:val="center"/>
          </w:tcPr>
          <w:p w14:paraId="569B3DF3"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CA487F1"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6D577449" w14:textId="6B926EF3"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F14F5DA"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10AC1A29" w14:textId="77777777" w:rsidTr="0022755C">
        <w:trPr>
          <w:trHeight w:val="902"/>
        </w:trPr>
        <w:tc>
          <w:tcPr>
            <w:tcW w:w="1431" w:type="dxa"/>
            <w:shd w:val="clear" w:color="auto" w:fill="FFF2CC" w:themeFill="accent4" w:themeFillTint="33"/>
            <w:vAlign w:val="center"/>
          </w:tcPr>
          <w:p w14:paraId="1765DC0C"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9B781B7" w14:textId="2C6D43A4" w:rsidR="00F44ED5" w:rsidRPr="008B1183" w:rsidRDefault="00F44ED5" w:rsidP="00A97BFF">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 o actividades experimentales. Esta prueba tendrá que alcanzar el mínimo de funcionamiento requerido.</w:t>
            </w:r>
          </w:p>
        </w:tc>
        <w:tc>
          <w:tcPr>
            <w:tcW w:w="1666" w:type="dxa"/>
            <w:shd w:val="clear" w:color="auto" w:fill="FFF2CC" w:themeFill="accent4" w:themeFillTint="33"/>
            <w:vAlign w:val="center"/>
          </w:tcPr>
          <w:p w14:paraId="7C6FFDF8" w14:textId="2140BA02"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6F6F01FC"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24427050" w14:textId="77777777" w:rsidTr="00F44ED5">
        <w:trPr>
          <w:trHeight w:val="772"/>
        </w:trPr>
        <w:tc>
          <w:tcPr>
            <w:tcW w:w="1431" w:type="dxa"/>
            <w:vAlign w:val="center"/>
          </w:tcPr>
          <w:p w14:paraId="357442E1"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48367D1E" w14:textId="4AD1C128"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320A932E" w14:textId="15A8E736"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5ABD1E5B"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64A40CE7" w14:textId="25702BCD"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809761"/>
      <w:r w:rsidRPr="008B1183">
        <w:rPr>
          <w:rFonts w:ascii="Arial" w:hAnsi="Arial" w:cs="Arial"/>
          <w:b/>
          <w:color w:val="002060"/>
          <w:sz w:val="22"/>
          <w:szCs w:val="22"/>
        </w:rPr>
        <w:t>Plan de refuerzo y recuperación.</w:t>
      </w:r>
      <w:bookmarkEnd w:id="37"/>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02B089EB"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lastRenderedPageBreak/>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809762"/>
      <w:r w:rsidRPr="008B1183">
        <w:rPr>
          <w:rFonts w:ascii="Arial" w:hAnsi="Arial" w:cs="Arial"/>
          <w:b/>
          <w:color w:val="002060"/>
          <w:sz w:val="22"/>
          <w:szCs w:val="22"/>
        </w:rPr>
        <w:t>Evaluación del proceso de Enseñanza (Profesorado).</w:t>
      </w:r>
      <w:bookmarkEnd w:id="38"/>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809763"/>
      <w:r w:rsidRPr="008B1183">
        <w:rPr>
          <w:rFonts w:ascii="Arial" w:hAnsi="Arial" w:cs="Arial"/>
          <w:b/>
          <w:color w:val="002060"/>
          <w:sz w:val="22"/>
          <w:szCs w:val="22"/>
        </w:rPr>
        <w:t>Evaluación de la práctica docente.</w:t>
      </w:r>
      <w:bookmarkEnd w:id="39"/>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0" w:name="_Toc211809764"/>
      <w:r w:rsidRPr="008B1183">
        <w:rPr>
          <w:rFonts w:ascii="Arial" w:hAnsi="Arial" w:cs="Arial"/>
          <w:b/>
          <w:color w:val="002060"/>
          <w:sz w:val="22"/>
          <w:szCs w:val="22"/>
        </w:rPr>
        <w:t>Información y coordinación docente y acción tutorial.</w:t>
      </w:r>
      <w:bookmarkEnd w:id="40"/>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809765"/>
      <w:r w:rsidRPr="008B1183">
        <w:rPr>
          <w:rFonts w:ascii="Arial" w:hAnsi="Arial" w:cs="Arial"/>
          <w:b/>
          <w:color w:val="002060"/>
          <w:sz w:val="22"/>
          <w:szCs w:val="22"/>
        </w:rPr>
        <w:t>Sistema de información permanente al alumnado y familia.</w:t>
      </w:r>
      <w:bookmarkEnd w:id="41"/>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w:t>
      </w:r>
      <w:r w:rsidRPr="008B1183">
        <w:rPr>
          <w:rFonts w:ascii="Arial" w:hAnsi="Arial" w:cs="Arial"/>
        </w:rPr>
        <w:lastRenderedPageBreak/>
        <w:t xml:space="preserve">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809766"/>
      <w:r w:rsidRPr="008B1183">
        <w:rPr>
          <w:rFonts w:ascii="Arial" w:hAnsi="Arial" w:cs="Arial"/>
          <w:b/>
          <w:color w:val="002060"/>
          <w:sz w:val="22"/>
          <w:szCs w:val="22"/>
        </w:rPr>
        <w:t>Coordinación docente.</w:t>
      </w:r>
      <w:bookmarkEnd w:id="42"/>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3" w:name="_Toc211809767"/>
      <w:r w:rsidRPr="008B1183">
        <w:rPr>
          <w:rFonts w:ascii="Arial" w:hAnsi="Arial" w:cs="Arial"/>
          <w:b/>
          <w:color w:val="002060"/>
          <w:sz w:val="22"/>
          <w:szCs w:val="22"/>
        </w:rPr>
        <w:t>Atención a la diversidad.</w:t>
      </w:r>
      <w:bookmarkEnd w:id="43"/>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809768"/>
      <w:r w:rsidRPr="008B1183">
        <w:rPr>
          <w:rFonts w:ascii="Arial" w:hAnsi="Arial" w:cs="Arial"/>
          <w:b/>
          <w:color w:val="002060"/>
          <w:sz w:val="22"/>
          <w:szCs w:val="22"/>
        </w:rPr>
        <w:t>Características de atención al alumnado con necesidades específicas de apoyo educativo de la Comunidad de Castilla y León.</w:t>
      </w:r>
      <w:bookmarkEnd w:id="44"/>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 xml:space="preserve">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w:t>
      </w:r>
      <w:r w:rsidRPr="008B1183">
        <w:rPr>
          <w:rFonts w:ascii="Arial" w:hAnsi="Arial" w:cs="Arial"/>
        </w:rPr>
        <w:lastRenderedPageBreak/>
        <w:t>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809769"/>
      <w:r w:rsidRPr="008B1183">
        <w:rPr>
          <w:rFonts w:ascii="Arial" w:hAnsi="Arial" w:cs="Arial"/>
          <w:b/>
          <w:color w:val="002060"/>
          <w:sz w:val="22"/>
          <w:szCs w:val="22"/>
        </w:rPr>
        <w:t>Respuesta educativa a través de apoyos ordinarios a la diversidad natural.</w:t>
      </w:r>
      <w:bookmarkEnd w:id="45"/>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809770"/>
      <w:r w:rsidRPr="008B1183">
        <w:rPr>
          <w:rFonts w:ascii="Arial" w:hAnsi="Arial" w:cs="Arial"/>
          <w:b/>
          <w:color w:val="002060"/>
          <w:sz w:val="22"/>
          <w:szCs w:val="22"/>
        </w:rPr>
        <w:t>Respuesta educativa a través de apoyos especializados al alumnado ACNEAE.</w:t>
      </w:r>
      <w:bookmarkEnd w:id="46"/>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7" w:name="_Toc211809771"/>
      <w:r w:rsidRPr="008B1183">
        <w:rPr>
          <w:rFonts w:ascii="Arial" w:hAnsi="Arial" w:cs="Arial"/>
          <w:b/>
          <w:color w:val="002060"/>
          <w:sz w:val="22"/>
          <w:szCs w:val="22"/>
        </w:rPr>
        <w:t>Tipos de adaptaciones curriculares.</w:t>
      </w:r>
      <w:bookmarkEnd w:id="47"/>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lastRenderedPageBreak/>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8" w:name="_Toc211809772"/>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8"/>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4294C9E0" w14:textId="77777777" w:rsidR="00AD26DB" w:rsidRPr="00E1477D"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Pr>
          <w:rFonts w:ascii="Arial" w:hAnsi="Arial" w:cs="Arial"/>
          <w:b/>
          <w:bCs/>
        </w:rPr>
        <w:t>1</w:t>
      </w:r>
      <w:r w:rsidRPr="00E1477D">
        <w:rPr>
          <w:rFonts w:ascii="Arial" w:hAnsi="Arial" w:cs="Arial"/>
          <w:b/>
          <w:bCs/>
        </w:rPr>
        <w:t xml:space="preserve">: </w:t>
      </w:r>
      <w:r>
        <w:rPr>
          <w:rFonts w:ascii="Arial" w:hAnsi="Arial" w:cs="Arial"/>
          <w:bCs/>
        </w:rPr>
        <w:t>Digitalización en los sectores productivos</w:t>
      </w:r>
      <w:r w:rsidRPr="00E1477D">
        <w:rPr>
          <w:rFonts w:ascii="Arial" w:hAnsi="Arial" w:cs="Arial"/>
          <w:bCs/>
        </w:rPr>
        <w:t>.</w:t>
      </w:r>
    </w:p>
    <w:p w14:paraId="61116D11" w14:textId="77777777" w:rsidR="00AD26DB" w:rsidRPr="00E1477D"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Pr>
          <w:rFonts w:ascii="Arial" w:hAnsi="Arial" w:cs="Arial"/>
          <w:b/>
          <w:bCs/>
        </w:rPr>
        <w:t>2</w:t>
      </w:r>
      <w:r w:rsidRPr="00E1477D">
        <w:rPr>
          <w:rFonts w:ascii="Arial" w:hAnsi="Arial" w:cs="Arial"/>
          <w:b/>
          <w:bCs/>
        </w:rPr>
        <w:t xml:space="preserve">: </w:t>
      </w:r>
      <w:r>
        <w:rPr>
          <w:rFonts w:ascii="Arial" w:hAnsi="Arial" w:cs="Arial"/>
          <w:bCs/>
        </w:rPr>
        <w:t>Caracterización de las tecnologías habilitadoras</w:t>
      </w:r>
      <w:r w:rsidRPr="00E1477D">
        <w:rPr>
          <w:rFonts w:ascii="Arial" w:hAnsi="Arial" w:cs="Arial"/>
          <w:bCs/>
        </w:rPr>
        <w:t>.</w:t>
      </w:r>
    </w:p>
    <w:p w14:paraId="74920515" w14:textId="77777777" w:rsidR="00AD26DB" w:rsidRPr="009956C3"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Pr>
          <w:rFonts w:ascii="Arial" w:hAnsi="Arial" w:cs="Arial"/>
          <w:b/>
          <w:bCs/>
        </w:rPr>
        <w:t>3</w:t>
      </w:r>
      <w:r w:rsidRPr="00E1477D">
        <w:rPr>
          <w:rFonts w:ascii="Arial" w:hAnsi="Arial" w:cs="Arial"/>
          <w:b/>
          <w:bCs/>
        </w:rPr>
        <w:t xml:space="preserve">: </w:t>
      </w:r>
      <w:r>
        <w:rPr>
          <w:rFonts w:ascii="Arial" w:hAnsi="Arial" w:cs="Arial"/>
          <w:bCs/>
        </w:rPr>
        <w:t>Cloud y sistemas conectados</w:t>
      </w:r>
      <w:r w:rsidRPr="00E1477D">
        <w:rPr>
          <w:rFonts w:ascii="Arial" w:hAnsi="Arial" w:cs="Arial"/>
          <w:bCs/>
        </w:rPr>
        <w:t>.</w:t>
      </w:r>
    </w:p>
    <w:p w14:paraId="20D9E3A7" w14:textId="77777777" w:rsidR="00AD26DB" w:rsidRPr="00E1477D"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Pr>
          <w:rFonts w:ascii="Arial" w:hAnsi="Arial" w:cs="Arial"/>
          <w:b/>
          <w:bCs/>
        </w:rPr>
        <w:t>4</w:t>
      </w:r>
      <w:r w:rsidRPr="00E1477D">
        <w:rPr>
          <w:rFonts w:ascii="Arial" w:hAnsi="Arial" w:cs="Arial"/>
          <w:b/>
          <w:bCs/>
        </w:rPr>
        <w:t xml:space="preserve">: </w:t>
      </w:r>
      <w:r>
        <w:rPr>
          <w:rFonts w:ascii="Arial" w:hAnsi="Arial" w:cs="Arial"/>
          <w:bCs/>
        </w:rPr>
        <w:t>Aplicación de la Inteligencia Artificial</w:t>
      </w:r>
      <w:r w:rsidRPr="00E1477D">
        <w:rPr>
          <w:rFonts w:ascii="Arial" w:hAnsi="Arial" w:cs="Arial"/>
          <w:bCs/>
        </w:rPr>
        <w:t>.</w:t>
      </w:r>
    </w:p>
    <w:p w14:paraId="61FF3C3B" w14:textId="77777777" w:rsidR="00AD26DB" w:rsidRPr="00163B8F"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Pr>
          <w:rFonts w:ascii="Arial" w:hAnsi="Arial" w:cs="Arial"/>
          <w:b/>
          <w:bCs/>
        </w:rPr>
        <w:t>5</w:t>
      </w:r>
      <w:r w:rsidRPr="00E1477D">
        <w:rPr>
          <w:rFonts w:ascii="Arial" w:hAnsi="Arial" w:cs="Arial"/>
          <w:b/>
          <w:bCs/>
        </w:rPr>
        <w:t xml:space="preserve">: </w:t>
      </w:r>
      <w:r>
        <w:rPr>
          <w:rFonts w:ascii="Arial" w:hAnsi="Arial" w:cs="Arial"/>
          <w:bCs/>
        </w:rPr>
        <w:t>Evaluación de datos</w:t>
      </w:r>
      <w:r w:rsidRPr="00E1477D">
        <w:rPr>
          <w:rFonts w:ascii="Arial" w:hAnsi="Arial" w:cs="Arial"/>
          <w:bCs/>
        </w:rPr>
        <w:t>.</w:t>
      </w:r>
    </w:p>
    <w:p w14:paraId="17B696FA" w14:textId="77777777" w:rsidR="00AD26DB" w:rsidRPr="00E1477D" w:rsidRDefault="00AD26DB" w:rsidP="00AD26DB">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Unidad de trabajo Nº</w:t>
      </w:r>
      <w:r>
        <w:rPr>
          <w:rFonts w:ascii="Arial" w:hAnsi="Arial" w:cs="Arial"/>
          <w:b/>
          <w:bCs/>
        </w:rPr>
        <w:t xml:space="preserve"> 6</w:t>
      </w:r>
      <w:r w:rsidRPr="00E1477D">
        <w:rPr>
          <w:rFonts w:ascii="Arial" w:hAnsi="Arial" w:cs="Arial"/>
          <w:b/>
          <w:bCs/>
        </w:rPr>
        <w:t xml:space="preserve">: </w:t>
      </w:r>
      <w:r>
        <w:rPr>
          <w:rFonts w:ascii="Arial" w:hAnsi="Arial" w:cs="Arial"/>
          <w:bCs/>
        </w:rPr>
        <w:t>Desarrollo de un proyecto</w:t>
      </w:r>
      <w:r w:rsidRPr="00E1477D">
        <w:rPr>
          <w:rFonts w:ascii="Arial" w:hAnsi="Arial" w:cs="Arial"/>
          <w:bCs/>
        </w:rPr>
        <w:t>.</w:t>
      </w:r>
    </w:p>
    <w:p w14:paraId="7BA6FC2D" w14:textId="77777777" w:rsidR="003E7DA4" w:rsidRPr="008B1183" w:rsidRDefault="003E7DA4" w:rsidP="007C0826">
      <w:pPr>
        <w:spacing w:before="120" w:after="120" w:line="240" w:lineRule="auto"/>
        <w:ind w:firstLine="431"/>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9" w:name="_Toc116067069"/>
      <w:bookmarkStart w:id="50" w:name="_Toc211809773"/>
      <w:r w:rsidRPr="008B1183">
        <w:rPr>
          <w:rFonts w:ascii="Arial" w:hAnsi="Arial" w:cs="Arial"/>
          <w:b/>
          <w:color w:val="002060"/>
          <w:sz w:val="22"/>
          <w:szCs w:val="22"/>
        </w:rPr>
        <w:t>Medidas de intervención educativa por circunstancias excepcionales.</w:t>
      </w:r>
      <w:bookmarkEnd w:id="49"/>
      <w:bookmarkEnd w:id="5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1" w:name="_Toc116067070"/>
      <w:bookmarkStart w:id="52" w:name="_Toc169285109"/>
      <w:bookmarkStart w:id="53" w:name="_Toc211809774"/>
      <w:r w:rsidRPr="000E7697">
        <w:rPr>
          <w:rFonts w:ascii="Arial" w:hAnsi="Arial" w:cs="Arial"/>
          <w:b/>
          <w:color w:val="002060"/>
          <w:sz w:val="22"/>
          <w:szCs w:val="22"/>
        </w:rPr>
        <w:t xml:space="preserve">Bibliografía, legislación y </w:t>
      </w:r>
      <w:proofErr w:type="spellStart"/>
      <w:r w:rsidRPr="000E7697">
        <w:rPr>
          <w:rFonts w:ascii="Arial" w:hAnsi="Arial" w:cs="Arial"/>
          <w:b/>
          <w:color w:val="002060"/>
          <w:sz w:val="22"/>
          <w:szCs w:val="22"/>
        </w:rPr>
        <w:t>webgrafía</w:t>
      </w:r>
      <w:proofErr w:type="spellEnd"/>
      <w:r w:rsidRPr="000E7697">
        <w:rPr>
          <w:rFonts w:ascii="Arial" w:hAnsi="Arial" w:cs="Arial"/>
          <w:b/>
          <w:color w:val="002060"/>
          <w:sz w:val="22"/>
          <w:szCs w:val="22"/>
        </w:rPr>
        <w:t>.</w:t>
      </w:r>
      <w:bookmarkEnd w:id="51"/>
      <w:bookmarkEnd w:id="52"/>
      <w:bookmarkEnd w:id="53"/>
      <w:r w:rsidRPr="000E7697">
        <w:rPr>
          <w:rFonts w:ascii="Arial" w:hAnsi="Arial" w:cs="Arial"/>
          <w:b/>
          <w:color w:val="002060"/>
          <w:sz w:val="22"/>
          <w:szCs w:val="22"/>
        </w:rPr>
        <w:t xml:space="preserve"> </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Ley Orgánica 8/2013 de 9 de diciembre, para la Mejora de la Calidad Educativa (LOMCE).</w:t>
      </w:r>
    </w:p>
    <w:p w14:paraId="46206DD4" w14:textId="04E4B325"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36382210"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54361602"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632C9C5B"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1299F609" w14:textId="639C203C"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1</w:t>
      </w:r>
      <w:r w:rsidR="00A97BFF">
        <w:rPr>
          <w:rFonts w:ascii="Arial" w:hAnsi="Arial" w:cs="Arial"/>
          <w:bCs/>
        </w:rPr>
        <w:t>578</w:t>
      </w:r>
      <w:r w:rsidRPr="002A1F47">
        <w:rPr>
          <w:rFonts w:ascii="Arial" w:hAnsi="Arial" w:cs="Arial"/>
          <w:bCs/>
        </w:rPr>
        <w:t>/201</w:t>
      </w:r>
      <w:r w:rsidR="00A97BFF">
        <w:rPr>
          <w:rFonts w:ascii="Arial" w:hAnsi="Arial" w:cs="Arial"/>
          <w:bCs/>
        </w:rPr>
        <w:t>1</w:t>
      </w:r>
      <w:r w:rsidRPr="002A1F47">
        <w:rPr>
          <w:rFonts w:ascii="Arial" w:hAnsi="Arial" w:cs="Arial"/>
          <w:bCs/>
        </w:rPr>
        <w:t xml:space="preserve">, de </w:t>
      </w:r>
      <w:r w:rsidR="00A97BFF">
        <w:rPr>
          <w:rFonts w:ascii="Arial" w:hAnsi="Arial" w:cs="Arial"/>
          <w:bCs/>
        </w:rPr>
        <w:t xml:space="preserve">4 </w:t>
      </w:r>
      <w:r w:rsidRPr="002A1F47">
        <w:rPr>
          <w:rFonts w:ascii="Arial" w:hAnsi="Arial" w:cs="Arial"/>
          <w:bCs/>
        </w:rPr>
        <w:t xml:space="preserve">de </w:t>
      </w:r>
      <w:r w:rsidR="00A97BFF">
        <w:rPr>
          <w:rFonts w:ascii="Arial" w:hAnsi="Arial" w:cs="Arial"/>
          <w:bCs/>
        </w:rPr>
        <w:t>nov</w:t>
      </w:r>
      <w:r w:rsidRPr="002A1F47">
        <w:rPr>
          <w:rFonts w:ascii="Arial" w:hAnsi="Arial" w:cs="Arial"/>
          <w:bCs/>
        </w:rPr>
        <w:t xml:space="preserve">iembre, por el que se establece el título de Técnico Superior en </w:t>
      </w:r>
      <w:r w:rsidR="00A97BFF">
        <w:rPr>
          <w:rFonts w:ascii="Arial" w:hAnsi="Arial" w:cs="Arial"/>
          <w:bCs/>
        </w:rPr>
        <w:t>Mantenimiento Electrónico</w:t>
      </w:r>
      <w:r w:rsidRPr="002A1F47">
        <w:rPr>
          <w:rFonts w:ascii="Arial" w:hAnsi="Arial" w:cs="Arial"/>
          <w:bCs/>
        </w:rPr>
        <w:t xml:space="preserve"> y se fijan sus enseñanzas mínimas.</w:t>
      </w:r>
      <w:r w:rsidR="00A97BFF">
        <w:rPr>
          <w:rFonts w:ascii="Arial" w:hAnsi="Arial" w:cs="Arial"/>
          <w:bCs/>
        </w:rPr>
        <w:t xml:space="preserve"> Modificado por el Real Decreto 500/2024, de 21 de mayo.</w:t>
      </w:r>
    </w:p>
    <w:p w14:paraId="68C8955A" w14:textId="501C52EE"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0D30BC1" w14:textId="77777777" w:rsidR="000E7697" w:rsidRPr="000E7697" w:rsidRDefault="00C33915" w:rsidP="000E7697">
      <w:pPr>
        <w:pStyle w:val="Prrafodelista"/>
        <w:numPr>
          <w:ilvl w:val="1"/>
          <w:numId w:val="4"/>
        </w:numPr>
        <w:spacing w:before="120" w:after="120" w:line="240" w:lineRule="auto"/>
        <w:contextualSpacing w:val="0"/>
        <w:jc w:val="both"/>
        <w:rPr>
          <w:rFonts w:ascii="Arial" w:hAnsi="Arial" w:cs="Arial"/>
          <w:bCs/>
        </w:rPr>
      </w:pPr>
      <w:hyperlink r:id="rId24"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5B76B12B" w14:textId="77777777" w:rsidR="000E7697" w:rsidRPr="000E7697" w:rsidRDefault="00C33915" w:rsidP="000E7697">
      <w:pPr>
        <w:pStyle w:val="Prrafodelista"/>
        <w:numPr>
          <w:ilvl w:val="1"/>
          <w:numId w:val="4"/>
        </w:numPr>
        <w:spacing w:before="120" w:after="120" w:line="240" w:lineRule="auto"/>
        <w:contextualSpacing w:val="0"/>
        <w:jc w:val="both"/>
        <w:rPr>
          <w:rFonts w:ascii="Arial" w:hAnsi="Arial" w:cs="Arial"/>
          <w:bCs/>
        </w:rPr>
      </w:pPr>
      <w:hyperlink r:id="rId25" w:tgtFrame="_self" w:history="1">
        <w:r w:rsidR="000E7697" w:rsidRPr="000E7697">
          <w:rPr>
            <w:rFonts w:ascii="Arial" w:hAnsi="Arial" w:cs="Arial"/>
            <w:bCs/>
          </w:rPr>
          <w:t>Real Decreto 83/1996, de 26 de enero, por el que se aprueba el Reglamento orgánico de los institutos de educación secundaria.</w:t>
        </w:r>
      </w:hyperlink>
    </w:p>
    <w:p w14:paraId="7377B874" w14:textId="1A703A55" w:rsidR="000E7697" w:rsidRDefault="00C33915" w:rsidP="000E7697">
      <w:pPr>
        <w:pStyle w:val="Prrafodelista"/>
        <w:numPr>
          <w:ilvl w:val="1"/>
          <w:numId w:val="4"/>
        </w:numPr>
        <w:spacing w:before="120" w:after="120" w:line="240" w:lineRule="auto"/>
        <w:contextualSpacing w:val="0"/>
        <w:jc w:val="both"/>
        <w:rPr>
          <w:rFonts w:ascii="Arial" w:hAnsi="Arial" w:cs="Arial"/>
          <w:bCs/>
        </w:rPr>
      </w:pPr>
      <w:hyperlink r:id="rId26"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115FAB09" w14:textId="5FAFECD3" w:rsidR="002A67CB" w:rsidRDefault="002A67CB" w:rsidP="00E1477D">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Decreto 24/2024</w:t>
      </w:r>
      <w:r w:rsidRPr="002A1F47">
        <w:rPr>
          <w:rFonts w:ascii="Arial" w:hAnsi="Arial" w:cs="Arial"/>
          <w:bCs/>
        </w:rPr>
        <w:t>, de 2</w:t>
      </w:r>
      <w:r>
        <w:rPr>
          <w:rFonts w:ascii="Arial" w:hAnsi="Arial" w:cs="Arial"/>
          <w:bCs/>
        </w:rPr>
        <w:t>1</w:t>
      </w:r>
      <w:r w:rsidRPr="002A1F47">
        <w:rPr>
          <w:rFonts w:ascii="Arial" w:hAnsi="Arial" w:cs="Arial"/>
          <w:bCs/>
        </w:rPr>
        <w:t xml:space="preserve"> de noviembre, por la que se establece el currículo de</w:t>
      </w:r>
      <w:r>
        <w:rPr>
          <w:rFonts w:ascii="Arial" w:hAnsi="Arial" w:cs="Arial"/>
          <w:bCs/>
        </w:rPr>
        <w:t xml:space="preserve"> </w:t>
      </w:r>
      <w:r w:rsidRPr="002A1F47">
        <w:rPr>
          <w:rFonts w:ascii="Arial" w:hAnsi="Arial" w:cs="Arial"/>
          <w:bCs/>
        </w:rPr>
        <w:t>l</w:t>
      </w:r>
      <w:r>
        <w:rPr>
          <w:rFonts w:ascii="Arial" w:hAnsi="Arial" w:cs="Arial"/>
          <w:bCs/>
        </w:rPr>
        <w:t>os</w:t>
      </w:r>
      <w:r w:rsidRPr="002A1F47">
        <w:rPr>
          <w:rFonts w:ascii="Arial" w:hAnsi="Arial" w:cs="Arial"/>
          <w:bCs/>
        </w:rPr>
        <w:t xml:space="preserve"> ciclo</w:t>
      </w:r>
      <w:r>
        <w:rPr>
          <w:rFonts w:ascii="Arial" w:hAnsi="Arial" w:cs="Arial"/>
          <w:bCs/>
        </w:rPr>
        <w:t>s</w:t>
      </w:r>
      <w:r w:rsidRPr="002A1F47">
        <w:rPr>
          <w:rFonts w:ascii="Arial" w:hAnsi="Arial" w:cs="Arial"/>
          <w:bCs/>
        </w:rPr>
        <w:t xml:space="preserve"> formativo</w:t>
      </w:r>
      <w:r>
        <w:rPr>
          <w:rFonts w:ascii="Arial" w:hAnsi="Arial" w:cs="Arial"/>
          <w:bCs/>
        </w:rPr>
        <w:t>s</w:t>
      </w:r>
      <w:r w:rsidRPr="002A1F47">
        <w:rPr>
          <w:rFonts w:ascii="Arial" w:hAnsi="Arial" w:cs="Arial"/>
          <w:bCs/>
        </w:rPr>
        <w:t xml:space="preserve"> de Grado Superior</w:t>
      </w:r>
      <w:r>
        <w:rPr>
          <w:rFonts w:ascii="Arial" w:hAnsi="Arial" w:cs="Arial"/>
          <w:bCs/>
        </w:rPr>
        <w:t>, correspondiente a la oferta de grado D y nivel 3 del Sistema de Formación Profesional, conducentes a la obtención del título de T</w:t>
      </w:r>
      <w:r w:rsidRPr="002A1F47">
        <w:rPr>
          <w:rFonts w:ascii="Arial" w:hAnsi="Arial" w:cs="Arial"/>
          <w:bCs/>
        </w:rPr>
        <w:t>écnico Superior</w:t>
      </w:r>
      <w:r>
        <w:rPr>
          <w:rFonts w:ascii="Arial" w:hAnsi="Arial" w:cs="Arial"/>
          <w:bCs/>
        </w:rPr>
        <w:t>,</w:t>
      </w:r>
      <w:r w:rsidRPr="002A1F47">
        <w:rPr>
          <w:rFonts w:ascii="Arial" w:hAnsi="Arial" w:cs="Arial"/>
          <w:bCs/>
        </w:rPr>
        <w:t xml:space="preserve"> en </w:t>
      </w:r>
      <w:r>
        <w:rPr>
          <w:rFonts w:ascii="Arial" w:hAnsi="Arial" w:cs="Arial"/>
          <w:bCs/>
        </w:rPr>
        <w:t>la Comunidad de Castilla y León</w:t>
      </w:r>
      <w:r w:rsidRPr="002A1F47">
        <w:rPr>
          <w:rFonts w:ascii="Arial" w:hAnsi="Arial" w:cs="Arial"/>
          <w:bCs/>
        </w:rPr>
        <w:t>.</w:t>
      </w:r>
    </w:p>
    <w:p w14:paraId="7494C4A3" w14:textId="38EF4C0A"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Decreto </w:t>
      </w:r>
      <w:r w:rsidR="002A67CB">
        <w:rPr>
          <w:rFonts w:ascii="Arial" w:hAnsi="Arial" w:cs="Arial"/>
          <w:bCs/>
        </w:rPr>
        <w:t>48</w:t>
      </w:r>
      <w:r w:rsidRPr="002A1F47">
        <w:rPr>
          <w:rFonts w:ascii="Arial" w:hAnsi="Arial" w:cs="Arial"/>
          <w:bCs/>
        </w:rPr>
        <w:t>/201</w:t>
      </w:r>
      <w:r w:rsidR="002A67CB">
        <w:rPr>
          <w:rFonts w:ascii="Arial" w:hAnsi="Arial" w:cs="Arial"/>
          <w:bCs/>
        </w:rPr>
        <w:t>3</w:t>
      </w:r>
      <w:r w:rsidRPr="002A1F47">
        <w:rPr>
          <w:rFonts w:ascii="Arial" w:hAnsi="Arial" w:cs="Arial"/>
          <w:bCs/>
        </w:rPr>
        <w:t xml:space="preserve">, de 1 de septiembre, por el que se establece el currículo correspondiente al Título de Técnico Superior en </w:t>
      </w:r>
      <w:r w:rsidR="002A67CB">
        <w:rPr>
          <w:rFonts w:ascii="Arial" w:hAnsi="Arial" w:cs="Arial"/>
          <w:bCs/>
        </w:rPr>
        <w:t xml:space="preserve">Mantenimiento </w:t>
      </w:r>
      <w:proofErr w:type="spellStart"/>
      <w:r w:rsidR="002A67CB">
        <w:rPr>
          <w:rFonts w:ascii="Arial" w:hAnsi="Arial" w:cs="Arial"/>
          <w:bCs/>
        </w:rPr>
        <w:t>Electróico</w:t>
      </w:r>
      <w:proofErr w:type="spellEnd"/>
      <w:r w:rsidRPr="002A1F47">
        <w:rPr>
          <w:rFonts w:ascii="Arial" w:hAnsi="Arial" w:cs="Arial"/>
          <w:bCs/>
        </w:rPr>
        <w:t xml:space="preserve"> en la Comunidad de Castilla y León.</w:t>
      </w:r>
    </w:p>
    <w:p w14:paraId="5F2DBE36" w14:textId="77777777" w:rsidR="002A67CB" w:rsidRDefault="002A67CB" w:rsidP="002A6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 EDU/1346/2024, de 26 de noviembre, por la que se concretan los aspectos específicos del currículo del Ciclo Formativo de Grado Superior en Mantenimiento Electrónico en la Comunidad de Castilla y León.</w:t>
      </w:r>
    </w:p>
    <w:p w14:paraId="1739BA21" w14:textId="77777777" w:rsidR="000E7697" w:rsidRPr="002A67CB" w:rsidRDefault="000E7697" w:rsidP="00E1477D">
      <w:pPr>
        <w:pStyle w:val="Prrafodelista"/>
        <w:numPr>
          <w:ilvl w:val="1"/>
          <w:numId w:val="4"/>
        </w:numPr>
        <w:spacing w:before="120" w:after="120" w:line="240" w:lineRule="auto"/>
        <w:contextualSpacing w:val="0"/>
        <w:jc w:val="both"/>
        <w:rPr>
          <w:rFonts w:ascii="Arial" w:hAnsi="Arial" w:cs="Arial"/>
          <w:bCs/>
          <w:color w:val="FF0000"/>
        </w:rPr>
      </w:pPr>
      <w:r w:rsidRPr="002A67CB">
        <w:rPr>
          <w:rFonts w:ascii="Arial" w:hAnsi="Arial" w:cs="Arial"/>
          <w:bCs/>
          <w:color w:val="FF0000"/>
        </w:rPr>
        <w:t xml:space="preserve">Orden EDU/463/2024, de 10 de mayo, por la que se aprueba el calendario escolar para el curso académico 2024-2025 en los centros docentes que impartan enseñanzas no universitarias en la Comunidad de Castilla y León, y </w:t>
      </w:r>
      <w:r w:rsidRPr="002A67CB">
        <w:rPr>
          <w:rFonts w:ascii="Arial" w:hAnsi="Arial" w:cs="Arial"/>
          <w:bCs/>
          <w:color w:val="FF0000"/>
        </w:rPr>
        <w:lastRenderedPageBreak/>
        <w:t>se delega en las direcciones provinciales de educación la competencia para la resolución de las solicitudes de su modificación.</w:t>
      </w:r>
    </w:p>
    <w:p w14:paraId="4B72C4A0"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52CAABBE" w:rsidR="00AD26DB" w:rsidRDefault="00AD26DB">
      <w:pPr>
        <w:rPr>
          <w:rFonts w:ascii="Arial" w:hAnsi="Arial" w:cs="Arial"/>
          <w:bCs/>
        </w:rPr>
      </w:pPr>
      <w:r>
        <w:rPr>
          <w:rFonts w:ascii="Arial" w:hAnsi="Arial" w:cs="Arial"/>
          <w:bCs/>
        </w:rPr>
        <w:br w:type="page"/>
      </w: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4" w:name="_Toc211809775"/>
      <w:r>
        <w:rPr>
          <w:rFonts w:ascii="Arial" w:hAnsi="Arial" w:cs="Arial"/>
          <w:b/>
          <w:color w:val="002060"/>
          <w:sz w:val="22"/>
          <w:szCs w:val="22"/>
        </w:rPr>
        <w:lastRenderedPageBreak/>
        <w:t>Anexo</w:t>
      </w:r>
      <w:r w:rsidRPr="008B1183">
        <w:rPr>
          <w:rFonts w:ascii="Arial" w:hAnsi="Arial" w:cs="Arial"/>
          <w:b/>
          <w:color w:val="002060"/>
          <w:sz w:val="22"/>
          <w:szCs w:val="22"/>
        </w:rPr>
        <w:t>s.</w:t>
      </w:r>
      <w:bookmarkEnd w:id="54"/>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shd w:val="clear" w:color="auto" w:fill="auto"/>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shd w:val="clear" w:color="auto" w:fill="auto"/>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shd w:val="clear" w:color="auto" w:fill="auto"/>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shd w:val="clear" w:color="auto" w:fill="auto"/>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shd w:val="clear" w:color="auto" w:fill="auto"/>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shd w:val="clear" w:color="auto" w:fill="auto"/>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shd w:val="clear" w:color="auto" w:fill="auto"/>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shd w:val="clear" w:color="auto" w:fill="auto"/>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shd w:val="clear" w:color="auto" w:fill="auto"/>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shd w:val="clear" w:color="auto" w:fill="auto"/>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roofErr w:type="gramStart"/>
            <w:r>
              <w:rPr>
                <w:rFonts w:ascii="Arial" w:hAnsi="Arial" w:cs="Arial"/>
              </w:rPr>
              <w:t>..</w:t>
            </w:r>
            <w:proofErr w:type="gramEnd"/>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7"/>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8BBFB" w14:textId="77777777" w:rsidR="00C33915" w:rsidRDefault="00C33915" w:rsidP="00A17FB6">
      <w:pPr>
        <w:spacing w:after="0" w:line="240" w:lineRule="auto"/>
      </w:pPr>
      <w:r>
        <w:separator/>
      </w:r>
    </w:p>
  </w:endnote>
  <w:endnote w:type="continuationSeparator" w:id="0">
    <w:p w14:paraId="51E44767" w14:textId="77777777" w:rsidR="00C33915" w:rsidRDefault="00C33915"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447248"/>
      <w:docPartObj>
        <w:docPartGallery w:val="Page Numbers (Bottom of Page)"/>
        <w:docPartUnique/>
      </w:docPartObj>
    </w:sdtPr>
    <w:sdtEndPr/>
    <w:sdtContent>
      <w:p w14:paraId="7D2BCED8" w14:textId="232C59FE" w:rsidR="005526F4" w:rsidRDefault="005526F4">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14C82AA0" w:rsidR="005526F4" w:rsidRPr="006977BB" w:rsidRDefault="005526F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E60DF8" w:rsidRPr="00E60DF8">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o:spid="_x0000_s1028"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uf8QA&#10;AADbAAAADwAAAGRycy9kb3ducmV2LnhtbESPQWvCQBSE74L/YXkFb7qJYkmjq4hQqgeptUXw9sg+&#10;k9Ds27C7avrvu4LgcZiZb5j5sjONuJLztWUF6SgBQVxYXXOp4Of7fZiB8AFZY2OZFPyRh+Wi35tj&#10;ru2Nv+h6CKWIEPY5KqhCaHMpfVGRQT+yLXH0ztYZDFG6UmqHtwg3jRwnyas0WHNcqLCldUXF7+Fi&#10;FKw/Ti5NPjEdm+N0Pznu2rLZnpQavHSrGYhAXXiGH+2NVpC9wf1L/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9rn/EAAAA2wAAAA8AAAAAAAAAAAAAAAAAmAIAAGRycy9k&#10;b3ducmV2LnhtbFBLBQYAAAAABAAEAPUAAACJAwAAAAA=&#10;" fillcolor="#943634" strokecolor="#943634"/>
                  <v:rect id="Rectangle 54" o:spid="_x0000_s1029"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PSMQA&#10;AADbAAAADwAAAGRycy9kb3ducmV2LnhtbESPQWvCQBSE74L/YXlCb7qJYqnRVYpQWg9SG0Xw9sg+&#10;k2D2bdjdavrvu4LgcZiZb5jFqjONuJLztWUF6SgBQVxYXXOp4LD/GL6B8AFZY2OZFPyRh9Wy31tg&#10;pu2Nf+iah1JECPsMFVQhtJmUvqjIoB/Zljh6Z+sMhihdKbXDW4SbRo6T5FUarDkuVNjSuqLikv8a&#10;BevPk0uTb0zH5jjdTY7btmw2J6VeBt37HESgLjzDj/aXVjCbwP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D0j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gisMA&#10;AADbAAAADwAAAGRycy9kb3ducmV2LnhtbESPT4vCMBTE78J+h/AWvGm6q4hWo0hhV1kv/kM8Ppq3&#10;TdnmpTRR67c3C4LHYWZ+w8wWra3ElRpfOlbw0U9AEOdOl1woOB6+emMQPiBrrByTgjt5WMzfOjNM&#10;tbvxjq77UIgIYZ+iAhNCnUrpc0MWfd/VxNH7dY3FEGVTSN3gLcJtJT+TZCQtlhwXDNaUGcr/9her&#10;4Hu78cGcVptl5n/W2UhfzjQgpbrv7XIKIlAbXuFne60VTIbw/y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gisMAAADbAAAADwAAAAAAAAAAAAAAAACYAgAAZHJzL2Rv&#10;d25yZXYueG1sUEsFBgAAAAAEAAQA9QAAAIgDAAAAAA==&#10;" filled="f" stroked="f">
                    <v:textbox inset="4.32pt,0,4.32pt,0">
                      <w:txbxContent>
                        <w:p w14:paraId="16CEDCB7" w14:textId="14C82AA0" w:rsidR="005526F4" w:rsidRPr="006977BB" w:rsidRDefault="005526F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E60DF8" w:rsidRPr="00E60DF8">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2E4B81" w14:paraId="091BA4B3" w14:textId="77777777" w:rsidTr="00920CE9">
          <w:tc>
            <w:tcPr>
              <w:tcW w:w="9742" w:type="dxa"/>
            </w:tcPr>
            <w:p w14:paraId="14AB4250" w14:textId="77777777" w:rsidR="005526F4" w:rsidRPr="002E4B81" w:rsidRDefault="005526F4" w:rsidP="00704312">
              <w:pPr>
                <w:pStyle w:val="Piedepgina"/>
                <w:rPr>
                  <w:color w:val="9A0000"/>
                </w:rPr>
              </w:pPr>
            </w:p>
          </w:tc>
        </w:tr>
        <w:tr w:rsidR="005526F4" w:rsidRPr="002E4B81" w14:paraId="3EF711C1" w14:textId="77777777" w:rsidTr="00920CE9">
          <w:tc>
            <w:tcPr>
              <w:tcW w:w="9742" w:type="dxa"/>
            </w:tcPr>
            <w:p w14:paraId="048A0BE5" w14:textId="029C2A30" w:rsidR="005526F4" w:rsidRPr="00AC457F" w:rsidRDefault="005526F4" w:rsidP="00335F46">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67DC9F3E" w14:textId="27312385" w:rsidR="005526F4" w:rsidRDefault="00C33915">
        <w:pPr>
          <w:pStyle w:val="Piedepgin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262979"/>
      <w:docPartObj>
        <w:docPartGallery w:val="Page Numbers (Bottom of Page)"/>
        <w:docPartUnique/>
      </w:docPartObj>
    </w:sdtPr>
    <w:sdtEndPr/>
    <w:sdtContent>
      <w:p w14:paraId="63FFEC89" w14:textId="636B01C9" w:rsidR="005526F4" w:rsidRDefault="005526F4">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72C9E81" w:rsidR="005526F4" w:rsidRPr="00180884" w:rsidRDefault="005526F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E60DF8">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o:spid="_x0000_s1032"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s0MUA&#10;AADbAAAADwAAAGRycy9kb3ducmV2LnhtbESPT2vCQBTE70K/w/IKvdVNFMXGrFKEYnsQ/1SE3B7Z&#10;1yQ0+zbsbjV+e1coeBxm5jdMvuxNK87kfGNZQTpMQBCXVjdcKTh+f7zOQPiArLG1TAqu5GG5eBrk&#10;mGl74T2dD6ESEcI+QwV1CF0mpS9rMuiHtiOO3o91BkOUrpLa4SXCTStHSTKVBhuOCzV2tKqp/D38&#10;GQWrdeHSZIvpyJwmu/Fp01XtV6HUy3P/PgcRqA+P8H/7Uyt4m8L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6zQxQAAANsAAAAPAAAAAAAAAAAAAAAAAJgCAABkcnMv&#10;ZG93bnJldi54bWxQSwUGAAAAAAQABAD1AAAAigMAAAAA&#10;" fillcolor="#943634" strokecolor="#943634"/>
                  <v:rect id="Rectangle 54" o:spid="_x0000_s1033"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JS8QA&#10;AADbAAAADwAAAGRycy9kb3ducmV2LnhtbESPQWsCMRSE7wX/Q3iCt5pdxdpujSKCaA+iVRG8PTbP&#10;3cXNy5JE3f57Uyj0OMzMN8xk1ppa3Mn5yrKCtJ+AIM6trrhQcDwsX99B+ICssbZMCn7Iw2zaeZlg&#10;pu2Dv+m+D4WIEPYZKihDaDIpfV6SQd+3DXH0LtYZDFG6QmqHjwg3tRwkyZs0WHFcKLGhRUn5dX8z&#10;Chars0uTLaYDcxrthqdNU9RfZ6V63Xb+CSJQG/7Df+21VvAxht8v8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3CUv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qj78A&#10;AADbAAAADwAAAGRycy9kb3ducmV2LnhtbERPTYvCMBC9C/sfwgjeNFVB3GoUKazKetGuiMehmW3K&#10;NpPSRK3/fnMQPD7e93Ld2VrcqfWVYwXjUQKCuHC64lLB+edrOAfhA7LG2jEpeJKH9eqjt8RUuwef&#10;6J6HUsQQ9ikqMCE0qZS+MGTRj1xDHLlf11oMEbal1C0+Yrit5SRJZtJixbHBYEOZoeIvv1kF2+PB&#10;B3PZHTaZ/95nM3270pSUGvS7zQJEoC68xS/3Xiv4jGPjl/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mGqPvwAAANsAAAAPAAAAAAAAAAAAAAAAAJgCAABkcnMvZG93bnJl&#10;di54bWxQSwUGAAAAAAQABAD1AAAAhAMAAAAA&#10;" filled="f" stroked="f">
                    <v:textbox inset="4.32pt,0,4.32pt,0">
                      <w:txbxContent>
                        <w:p w14:paraId="14997FB3" w14:textId="772C9E81" w:rsidR="005526F4" w:rsidRPr="00180884" w:rsidRDefault="005526F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E60DF8">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8B3DFE" w14:paraId="78FE1FFB" w14:textId="77777777" w:rsidTr="00920CE9">
          <w:tc>
            <w:tcPr>
              <w:tcW w:w="9742" w:type="dxa"/>
            </w:tcPr>
            <w:p w14:paraId="6C224000" w14:textId="77777777" w:rsidR="005526F4" w:rsidRPr="008B3DFE" w:rsidRDefault="005526F4" w:rsidP="00704312">
              <w:pPr>
                <w:pStyle w:val="Piedepgina"/>
                <w:rPr>
                  <w:color w:val="9A0000"/>
                </w:rPr>
              </w:pPr>
            </w:p>
          </w:tc>
        </w:tr>
        <w:tr w:rsidR="005526F4" w:rsidRPr="008B3DFE" w14:paraId="3B645CAA" w14:textId="77777777" w:rsidTr="00920CE9">
          <w:tc>
            <w:tcPr>
              <w:tcW w:w="9742" w:type="dxa"/>
            </w:tcPr>
            <w:p w14:paraId="481DD43F" w14:textId="55F5AE82" w:rsidR="005526F4" w:rsidRPr="008B3DFE" w:rsidRDefault="005526F4" w:rsidP="00E41414">
              <w:pPr>
                <w:ind w:left="-108"/>
                <w:jc w:val="both"/>
                <w:rPr>
                  <w:rFonts w:ascii="Arial" w:hAnsi="Arial" w:cs="Arial"/>
                  <w:b/>
                  <w:i/>
                  <w:color w:val="9A0000"/>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18A454A6" w14:textId="0B33F5D7" w:rsidR="005526F4" w:rsidRDefault="00C33915">
        <w:pPr>
          <w:pStyle w:val="Piedepgin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B4E66" w14:textId="77777777" w:rsidR="00C33915" w:rsidRDefault="00C33915" w:rsidP="00A17FB6">
      <w:pPr>
        <w:spacing w:after="0" w:line="240" w:lineRule="auto"/>
      </w:pPr>
      <w:r>
        <w:separator/>
      </w:r>
    </w:p>
  </w:footnote>
  <w:footnote w:type="continuationSeparator" w:id="0">
    <w:p w14:paraId="0FBA11E3" w14:textId="77777777" w:rsidR="00C33915" w:rsidRDefault="00C33915" w:rsidP="00A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8B3DFE" w14:paraId="26406679" w14:textId="77777777" w:rsidTr="00D419E1">
      <w:tc>
        <w:tcPr>
          <w:tcW w:w="9742" w:type="dxa"/>
        </w:tcPr>
        <w:p w14:paraId="4B62BED9" w14:textId="082A7C53" w:rsidR="005526F4" w:rsidRPr="008B3DFE" w:rsidRDefault="005526F4"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E60DF8" w:rsidRPr="00E60DF8">
            <w:rPr>
              <w:rFonts w:ascii="Arial" w:hAnsi="Arial" w:cs="Arial"/>
              <w:b/>
              <w:bCs/>
              <w:i/>
              <w:noProof/>
              <w:color w:val="2E74B5" w:themeColor="accent5" w:themeShade="BF"/>
            </w:rPr>
            <w:t>12</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E60DF8">
            <w:rPr>
              <w:rFonts w:ascii="Arial" w:hAnsi="Arial" w:cs="Arial"/>
              <w:b/>
              <w:i/>
              <w:color w:val="2E74B5" w:themeColor="accent5" w:themeShade="BF"/>
            </w:rPr>
            <w:fldChar w:fldCharType="separate"/>
          </w:r>
          <w:r w:rsidR="00E60DF8">
            <w:rPr>
              <w:rFonts w:ascii="Arial" w:hAnsi="Arial" w:cs="Arial"/>
              <w:b/>
              <w:i/>
              <w:noProof/>
              <w:color w:val="2E74B5" w:themeColor="accent5" w:themeShade="BF"/>
            </w:rPr>
            <w:t>Anexos.</w:t>
          </w:r>
          <w:r w:rsidRPr="001257B9">
            <w:rPr>
              <w:rFonts w:ascii="Arial" w:hAnsi="Arial" w:cs="Arial"/>
              <w:b/>
              <w:i/>
              <w:color w:val="2E74B5" w:themeColor="accent5" w:themeShade="BF"/>
            </w:rPr>
            <w:fldChar w:fldCharType="end"/>
          </w:r>
        </w:p>
      </w:tc>
    </w:tr>
  </w:tbl>
  <w:p w14:paraId="1D1F22EA" w14:textId="2A186F69" w:rsidR="005526F4" w:rsidRPr="008B3DFE" w:rsidRDefault="005526F4"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5526F4" w:rsidRDefault="005526F4"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filled="f" stroked="f" strokeweight="1pt">
              <v:textbox>
                <w:txbxContent>
                  <w:p w14:paraId="65F62CDE" w14:textId="71DCDC5B" w:rsidR="005526F4" w:rsidRDefault="005526F4"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 xml:space="preserve">Programación Didáctica curso </w:t>
    </w:r>
    <w:r w:rsidRPr="005526F4">
      <w:rPr>
        <w:rFonts w:ascii="Arial" w:hAnsi="Arial" w:cs="Arial"/>
        <w:b/>
        <w:i/>
        <w:color w:val="FF0000"/>
      </w:rPr>
      <w:t>2025/2026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8A58E2"/>
    <w:multiLevelType w:val="hybridMultilevel"/>
    <w:tmpl w:val="1BBC786A"/>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25636A"/>
    <w:multiLevelType w:val="hybridMultilevel"/>
    <w:tmpl w:val="4A9CDB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4CC0775"/>
    <w:multiLevelType w:val="hybridMultilevel"/>
    <w:tmpl w:val="4BF0CEF8"/>
    <w:lvl w:ilvl="0" w:tplc="1320200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8"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0" w15:restartNumberingAfterBreak="0">
    <w:nsid w:val="53D267C2"/>
    <w:multiLevelType w:val="hybridMultilevel"/>
    <w:tmpl w:val="88803F88"/>
    <w:lvl w:ilvl="0" w:tplc="0C0A0009">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21"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AF6572D"/>
    <w:multiLevelType w:val="hybridMultilevel"/>
    <w:tmpl w:val="5986CF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B906440"/>
    <w:multiLevelType w:val="hybridMultilevel"/>
    <w:tmpl w:val="C5DE4D28"/>
    <w:lvl w:ilvl="0" w:tplc="D9A63EC6">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7" w15:restartNumberingAfterBreak="0">
    <w:nsid w:val="60AC0198"/>
    <w:multiLevelType w:val="hybridMultilevel"/>
    <w:tmpl w:val="823495C2"/>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64060CE6"/>
    <w:multiLevelType w:val="hybridMultilevel"/>
    <w:tmpl w:val="26B677D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6D9A7004"/>
    <w:multiLevelType w:val="hybridMultilevel"/>
    <w:tmpl w:val="0F520C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2"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1AF1144"/>
    <w:multiLevelType w:val="hybridMultilevel"/>
    <w:tmpl w:val="332A307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8"/>
  </w:num>
  <w:num w:numId="3">
    <w:abstractNumId w:val="12"/>
  </w:num>
  <w:num w:numId="4">
    <w:abstractNumId w:val="24"/>
  </w:num>
  <w:num w:numId="5">
    <w:abstractNumId w:val="4"/>
  </w:num>
  <w:num w:numId="6">
    <w:abstractNumId w:val="19"/>
  </w:num>
  <w:num w:numId="7">
    <w:abstractNumId w:val="17"/>
  </w:num>
  <w:num w:numId="8">
    <w:abstractNumId w:val="0"/>
  </w:num>
  <w:num w:numId="9">
    <w:abstractNumId w:val="10"/>
  </w:num>
  <w:num w:numId="10">
    <w:abstractNumId w:val="26"/>
  </w:num>
  <w:num w:numId="11">
    <w:abstractNumId w:val="14"/>
  </w:num>
  <w:num w:numId="12">
    <w:abstractNumId w:val="31"/>
  </w:num>
  <w:num w:numId="13">
    <w:abstractNumId w:val="9"/>
  </w:num>
  <w:num w:numId="14">
    <w:abstractNumId w:val="6"/>
  </w:num>
  <w:num w:numId="15">
    <w:abstractNumId w:val="1"/>
  </w:num>
  <w:num w:numId="16">
    <w:abstractNumId w:val="34"/>
  </w:num>
  <w:num w:numId="17">
    <w:abstractNumId w:val="11"/>
  </w:num>
  <w:num w:numId="18">
    <w:abstractNumId w:val="35"/>
  </w:num>
  <w:num w:numId="19">
    <w:abstractNumId w:val="32"/>
  </w:num>
  <w:num w:numId="20">
    <w:abstractNumId w:val="7"/>
  </w:num>
  <w:num w:numId="21">
    <w:abstractNumId w:val="15"/>
  </w:num>
  <w:num w:numId="22">
    <w:abstractNumId w:val="25"/>
  </w:num>
  <w:num w:numId="23">
    <w:abstractNumId w:val="29"/>
  </w:num>
  <w:num w:numId="24">
    <w:abstractNumId w:val="21"/>
  </w:num>
  <w:num w:numId="25">
    <w:abstractNumId w:val="3"/>
  </w:num>
  <w:num w:numId="26">
    <w:abstractNumId w:val="36"/>
  </w:num>
  <w:num w:numId="27">
    <w:abstractNumId w:val="13"/>
  </w:num>
  <w:num w:numId="28">
    <w:abstractNumId w:val="2"/>
  </w:num>
  <w:num w:numId="29">
    <w:abstractNumId w:val="27"/>
  </w:num>
  <w:num w:numId="30">
    <w:abstractNumId w:val="22"/>
  </w:num>
  <w:num w:numId="31">
    <w:abstractNumId w:val="16"/>
  </w:num>
  <w:num w:numId="32">
    <w:abstractNumId w:val="8"/>
  </w:num>
  <w:num w:numId="33">
    <w:abstractNumId w:val="33"/>
  </w:num>
  <w:num w:numId="34">
    <w:abstractNumId w:val="20"/>
  </w:num>
  <w:num w:numId="35">
    <w:abstractNumId w:val="30"/>
  </w:num>
  <w:num w:numId="36">
    <w:abstractNumId w:val="28"/>
  </w:num>
  <w:num w:numId="3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76"/>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64E"/>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1782E"/>
    <w:rsid w:val="00224D60"/>
    <w:rsid w:val="0022755C"/>
    <w:rsid w:val="00231A17"/>
    <w:rsid w:val="00233DF6"/>
    <w:rsid w:val="00235583"/>
    <w:rsid w:val="00235C59"/>
    <w:rsid w:val="002402F2"/>
    <w:rsid w:val="00240870"/>
    <w:rsid w:val="00240DF6"/>
    <w:rsid w:val="00242146"/>
    <w:rsid w:val="00242617"/>
    <w:rsid w:val="0024383B"/>
    <w:rsid w:val="002452B2"/>
    <w:rsid w:val="00245F24"/>
    <w:rsid w:val="002507F9"/>
    <w:rsid w:val="00251308"/>
    <w:rsid w:val="00252E8B"/>
    <w:rsid w:val="00252FE0"/>
    <w:rsid w:val="00255A6C"/>
    <w:rsid w:val="00255D5D"/>
    <w:rsid w:val="00257103"/>
    <w:rsid w:val="0025740B"/>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67C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5F46"/>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0AB0"/>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3EAE"/>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3097"/>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2DF5"/>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66C"/>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26F4"/>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7D01"/>
    <w:rsid w:val="00667E59"/>
    <w:rsid w:val="00667EFC"/>
    <w:rsid w:val="006715AB"/>
    <w:rsid w:val="00671DCC"/>
    <w:rsid w:val="00672A83"/>
    <w:rsid w:val="006737AB"/>
    <w:rsid w:val="00675888"/>
    <w:rsid w:val="00675AD9"/>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9F6"/>
    <w:rsid w:val="007D4CAE"/>
    <w:rsid w:val="007D539D"/>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7F7F0E"/>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16A"/>
    <w:rsid w:val="0089052A"/>
    <w:rsid w:val="00893147"/>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17D4F"/>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36B"/>
    <w:rsid w:val="00973AA7"/>
    <w:rsid w:val="00974FFD"/>
    <w:rsid w:val="009754ED"/>
    <w:rsid w:val="00975C9E"/>
    <w:rsid w:val="00980F08"/>
    <w:rsid w:val="009810F9"/>
    <w:rsid w:val="00982114"/>
    <w:rsid w:val="0098384B"/>
    <w:rsid w:val="00983A07"/>
    <w:rsid w:val="00983D48"/>
    <w:rsid w:val="00984665"/>
    <w:rsid w:val="0098494B"/>
    <w:rsid w:val="009850D1"/>
    <w:rsid w:val="00986BBD"/>
    <w:rsid w:val="009870F3"/>
    <w:rsid w:val="00987362"/>
    <w:rsid w:val="009878E6"/>
    <w:rsid w:val="0098797B"/>
    <w:rsid w:val="009917D4"/>
    <w:rsid w:val="009923E4"/>
    <w:rsid w:val="00992F2A"/>
    <w:rsid w:val="00994975"/>
    <w:rsid w:val="009A088D"/>
    <w:rsid w:val="009A08BA"/>
    <w:rsid w:val="009A0A07"/>
    <w:rsid w:val="009A1069"/>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97BFF"/>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6DB"/>
    <w:rsid w:val="00AD28E9"/>
    <w:rsid w:val="00AD2FE1"/>
    <w:rsid w:val="00AD5009"/>
    <w:rsid w:val="00AD54D7"/>
    <w:rsid w:val="00AD5A75"/>
    <w:rsid w:val="00AD6D2D"/>
    <w:rsid w:val="00AE1206"/>
    <w:rsid w:val="00AE4231"/>
    <w:rsid w:val="00AE5041"/>
    <w:rsid w:val="00AF01BF"/>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192B"/>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170"/>
    <w:rsid w:val="00B9684B"/>
    <w:rsid w:val="00B96E82"/>
    <w:rsid w:val="00BA0BCE"/>
    <w:rsid w:val="00BA0E04"/>
    <w:rsid w:val="00BA1248"/>
    <w:rsid w:val="00BA1F1D"/>
    <w:rsid w:val="00BA3C7A"/>
    <w:rsid w:val="00BA4091"/>
    <w:rsid w:val="00BA785C"/>
    <w:rsid w:val="00BA7930"/>
    <w:rsid w:val="00BB663D"/>
    <w:rsid w:val="00BB67CB"/>
    <w:rsid w:val="00BB683C"/>
    <w:rsid w:val="00BB7065"/>
    <w:rsid w:val="00BB767D"/>
    <w:rsid w:val="00BB79D5"/>
    <w:rsid w:val="00BC0BE9"/>
    <w:rsid w:val="00BC2D5E"/>
    <w:rsid w:val="00BC3C93"/>
    <w:rsid w:val="00BC4BA2"/>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33915"/>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481A"/>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075B7"/>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0DF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1AF4"/>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0126"/>
    <w:rsid w:val="00FE1727"/>
    <w:rsid w:val="00FE3C88"/>
    <w:rsid w:val="00FE4977"/>
    <w:rsid w:val="00FE5DAB"/>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UnresolvedMention">
    <w:name w:val="Unresolved Mention"/>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Estndar">
    <w:name w:val="Estándar"/>
    <w:rsid w:val="007F7F0E"/>
    <w:pPr>
      <w:spacing w:line="360" w:lineRule="atLeast"/>
      <w:ind w:left="714" w:hanging="357"/>
      <w:jc w:val="both"/>
    </w:pPr>
    <w:rPr>
      <w:rFonts w:ascii="Arial" w:eastAsia="Times New Roman" w:hAnsi="Arial"/>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hyperlink" Target="http://www.boe.es/boe/dias/1994/07/05/pdfs/A21482-21492.pdf" TargetMode="Externa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hyperlink" Target="http://www.boe.es/boe/dias/1996/02/21/pdfs/A06306-06324.pdf"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Layout" Target="diagrams/layout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anpeclm.com/web/images/oposiciones/BOE-A-2018-2614._modificaci%C3%B3n_RD_276-2007.pdf" TargetMode="External"/><Relationship Id="rId5" Type="http://schemas.openxmlformats.org/officeDocument/2006/relationships/numbering" Target="numbering.xml"/><Relationship Id="rId15" Type="http://schemas.openxmlformats.org/officeDocument/2006/relationships/image" Target="media/image3.jpeg"/><Relationship Id="rId23" Type="http://schemas.microsoft.com/office/2007/relationships/diagramDrawing" Target="diagrams/drawing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40003666@educa.jcyl.es" TargetMode="External"/><Relationship Id="rId22" Type="http://schemas.openxmlformats.org/officeDocument/2006/relationships/diagramColors" Target="diagrams/colors1.xm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4D97A179-03C1-4714-A36D-B9F9EF3C3F76}" type="presOf" srcId="{149516EA-9CC8-4047-A32D-E6E8556CB597}" destId="{68822280-BFE7-4BCA-A072-7F2A4E2A0414}" srcOrd="0" destOrd="0" presId="urn:microsoft.com/office/officeart/2005/8/layout/hProcess9"/>
    <dgm:cxn modelId="{F23494DC-1B45-497D-B902-99D7E3262C62}" type="presOf" srcId="{D89F9E26-13E5-482E-B38D-E80C59379612}" destId="{A7D46A4D-92AB-4E25-979A-1A3C9B2AD4DF}" srcOrd="0" destOrd="0" presId="urn:microsoft.com/office/officeart/2005/8/layout/hProcess9"/>
    <dgm:cxn modelId="{AED12DDB-3EB9-469F-AF1D-C45A7F7E71D4}" type="presOf" srcId="{0FD57CBC-C875-471B-8CE5-BD132B12EC93}" destId="{ACAC4105-013A-4718-8852-660AC224BFCD}" srcOrd="0" destOrd="0" presId="urn:microsoft.com/office/officeart/2005/8/layout/hProcess9"/>
    <dgm:cxn modelId="{B431E21C-2FF9-4EBD-9B37-0098B5FD4716}" type="presOf" srcId="{19595699-F810-41A4-9981-1998814D73CA}" destId="{C1481910-2E15-4885-AE83-EDBAA623E9C7}"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5DE4253-A612-4969-BE90-17B70F2C7381}" type="presOf" srcId="{B8CC080A-77D4-4F1D-A700-02C097DA01E5}" destId="{50095A5A-B4F8-4B56-ABEC-D0BE84294D65}" srcOrd="0" destOrd="0" presId="urn:microsoft.com/office/officeart/2005/8/layout/hProcess9"/>
    <dgm:cxn modelId="{5F6CBE0E-35BA-45D6-B765-6CC7E2D29A3B}" type="presOf" srcId="{D6C89462-D5AF-44E3-8867-835384E31745}" destId="{40195ED1-A664-4C53-BDD6-3220A5F959C7}" srcOrd="0" destOrd="0" presId="urn:microsoft.com/office/officeart/2005/8/layout/hProcess9"/>
    <dgm:cxn modelId="{6C24526A-2F25-49D3-B75B-049DCB959F39}" type="presParOf" srcId="{50095A5A-B4F8-4B56-ABEC-D0BE84294D65}" destId="{00D9DF81-4C22-4B1A-9CBD-FEC01CB594FC}" srcOrd="0" destOrd="0" presId="urn:microsoft.com/office/officeart/2005/8/layout/hProcess9"/>
    <dgm:cxn modelId="{263FABB0-5D41-4A4C-8080-1AF1334220DE}" type="presParOf" srcId="{50095A5A-B4F8-4B56-ABEC-D0BE84294D65}" destId="{E776780F-B839-4753-9356-77A872A8FBE5}" srcOrd="1" destOrd="0" presId="urn:microsoft.com/office/officeart/2005/8/layout/hProcess9"/>
    <dgm:cxn modelId="{E26EEC26-0F8A-469F-902E-27FB74369BD3}" type="presParOf" srcId="{E776780F-B839-4753-9356-77A872A8FBE5}" destId="{40195ED1-A664-4C53-BDD6-3220A5F959C7}" srcOrd="0" destOrd="0" presId="urn:microsoft.com/office/officeart/2005/8/layout/hProcess9"/>
    <dgm:cxn modelId="{BCC3DD3C-0E16-44DC-9B0E-6E399F470219}" type="presParOf" srcId="{E776780F-B839-4753-9356-77A872A8FBE5}" destId="{333DF384-250C-4570-A831-F855B2B25851}" srcOrd="1" destOrd="0" presId="urn:microsoft.com/office/officeart/2005/8/layout/hProcess9"/>
    <dgm:cxn modelId="{98EC7E08-BA46-443A-8F0B-7979EA03BA76}" type="presParOf" srcId="{E776780F-B839-4753-9356-77A872A8FBE5}" destId="{A7D46A4D-92AB-4E25-979A-1A3C9B2AD4DF}" srcOrd="2" destOrd="0" presId="urn:microsoft.com/office/officeart/2005/8/layout/hProcess9"/>
    <dgm:cxn modelId="{EFCE54D3-6495-498B-AF01-BD99BFE3F534}" type="presParOf" srcId="{E776780F-B839-4753-9356-77A872A8FBE5}" destId="{06967C27-CFBF-43E5-896A-236D5795A035}" srcOrd="3" destOrd="0" presId="urn:microsoft.com/office/officeart/2005/8/layout/hProcess9"/>
    <dgm:cxn modelId="{0A606334-8EF7-4D65-BC87-010905A6F920}" type="presParOf" srcId="{E776780F-B839-4753-9356-77A872A8FBE5}" destId="{68822280-BFE7-4BCA-A072-7F2A4E2A0414}" srcOrd="4" destOrd="0" presId="urn:microsoft.com/office/officeart/2005/8/layout/hProcess9"/>
    <dgm:cxn modelId="{133D0B96-7FF2-4A5C-8DBE-0DF73B107B29}" type="presParOf" srcId="{E776780F-B839-4753-9356-77A872A8FBE5}" destId="{4A29E6A0-B8E9-4D10-BF15-92814B4BF766}" srcOrd="5" destOrd="0" presId="urn:microsoft.com/office/officeart/2005/8/layout/hProcess9"/>
    <dgm:cxn modelId="{1CE8234C-C4B0-4418-B28E-E75D8E1CF65A}" type="presParOf" srcId="{E776780F-B839-4753-9356-77A872A8FBE5}" destId="{ACAC4105-013A-4718-8852-660AC224BFCD}" srcOrd="6" destOrd="0" presId="urn:microsoft.com/office/officeart/2005/8/layout/hProcess9"/>
    <dgm:cxn modelId="{4992A136-1C5B-41D2-A436-9FBFC9CA0695}" type="presParOf" srcId="{E776780F-B839-4753-9356-77A872A8FBE5}" destId="{FF686D37-B000-4B4F-82A2-1F33E858A440}" srcOrd="7" destOrd="0" presId="urn:microsoft.com/office/officeart/2005/8/layout/hProcess9"/>
    <dgm:cxn modelId="{F21E65F9-74ED-455B-AC6C-CCB509F1D6D6}"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06A8-1699-4A3B-92D6-79B1A6E112DF}"/>
</file>

<file path=customXml/itemProps2.xml><?xml version="1.0" encoding="utf-8"?>
<ds:datastoreItem xmlns:ds="http://schemas.openxmlformats.org/officeDocument/2006/customXml" ds:itemID="{9BA3111E-C2A5-4E98-ACBF-A0CDA48F00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0DDA21-4DAD-4574-BA0F-908555E93D90}">
  <ds:schemaRefs>
    <ds:schemaRef ds:uri="http://schemas.microsoft.com/sharepoint/v3/contenttype/forms"/>
  </ds:schemaRefs>
</ds:datastoreItem>
</file>

<file path=customXml/itemProps4.xml><?xml version="1.0" encoding="utf-8"?>
<ds:datastoreItem xmlns:ds="http://schemas.openxmlformats.org/officeDocument/2006/customXml" ds:itemID="{FC89904E-46FE-4D78-A248-6BD9F43DD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37</Pages>
  <Words>12567</Words>
  <Characters>69122</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 de Windows</cp:lastModifiedBy>
  <cp:revision>39</cp:revision>
  <cp:lastPrinted>2025-10-19T21:42:00Z</cp:lastPrinted>
  <dcterms:created xsi:type="dcterms:W3CDTF">2024-11-27T10:53:00Z</dcterms:created>
  <dcterms:modified xsi:type="dcterms:W3CDTF">2025-10-19T21:42:00Z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